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8B1" w:rsidRPr="00AC68B1" w:rsidRDefault="002A4843" w:rsidP="00AC68B1">
      <w:pPr>
        <w:spacing w:beforeLines="50" w:before="156" w:afterLines="50" w:after="156" w:line="336" w:lineRule="exact"/>
        <w:jc w:val="center"/>
        <w:rPr>
          <w:rFonts w:eastAsia="黑体"/>
          <w:sz w:val="36"/>
          <w:szCs w:val="36"/>
        </w:rPr>
      </w:pPr>
      <w:r w:rsidRPr="002A4843">
        <w:rPr>
          <w:rFonts w:ascii="黑体" w:eastAsia="黑体" w:hint="eastAsia"/>
          <w:color w:val="FF0000"/>
          <w:sz w:val="36"/>
          <w:szCs w:val="36"/>
        </w:rPr>
        <w:t>小二黑体</w:t>
      </w:r>
      <w:r w:rsidR="00AC68B1" w:rsidRPr="00AC68B1">
        <w:rPr>
          <w:rFonts w:eastAsia="黑体" w:hint="eastAsia"/>
          <w:sz w:val="36"/>
          <w:szCs w:val="36"/>
        </w:rPr>
        <w:t>管道修复补强复合材料现场应用评价体系</w:t>
      </w:r>
    </w:p>
    <w:p w:rsidR="00AC68B1" w:rsidRPr="00AC68B1" w:rsidRDefault="002A4843" w:rsidP="00AC68B1">
      <w:pPr>
        <w:jc w:val="center"/>
        <w:rPr>
          <w:rFonts w:eastAsia="楷体_GB2312"/>
          <w:sz w:val="28"/>
          <w:szCs w:val="28"/>
          <w:lang w:eastAsia="zh-CN"/>
        </w:rPr>
      </w:pPr>
      <w:r w:rsidRPr="002A4843">
        <w:rPr>
          <w:rFonts w:ascii="楷体_GB2312" w:eastAsia="楷体_GB2312" w:hint="eastAsia"/>
          <w:color w:val="FF0000"/>
          <w:sz w:val="28"/>
          <w:szCs w:val="28"/>
        </w:rPr>
        <w:t>四号楷体</w:t>
      </w:r>
      <w:r w:rsidR="00D36C41">
        <w:rPr>
          <w:rFonts w:eastAsia="楷体_GB2312" w:hint="eastAsia"/>
          <w:sz w:val="28"/>
          <w:szCs w:val="28"/>
          <w:lang w:eastAsia="zh-CN"/>
        </w:rPr>
        <w:t>王建国</w:t>
      </w:r>
      <w:r w:rsidR="00424377" w:rsidRPr="00424377">
        <w:rPr>
          <w:rFonts w:eastAsia="楷体_GB2312"/>
          <w:sz w:val="28"/>
          <w:szCs w:val="28"/>
          <w:vertAlign w:val="superscript"/>
          <w:lang w:eastAsia="zh-CN"/>
        </w:rPr>
        <w:t>1</w:t>
      </w:r>
      <w:r w:rsidR="00AC68B1" w:rsidRPr="00AC68B1">
        <w:rPr>
          <w:rFonts w:eastAsia="楷体_GB2312"/>
          <w:sz w:val="28"/>
          <w:szCs w:val="28"/>
        </w:rPr>
        <w:t>，</w:t>
      </w:r>
      <w:r w:rsidR="00D36C41">
        <w:rPr>
          <w:rFonts w:eastAsia="楷体_GB2312" w:hint="eastAsia"/>
          <w:sz w:val="28"/>
          <w:szCs w:val="28"/>
          <w:lang w:eastAsia="zh-CN"/>
        </w:rPr>
        <w:t>李振华</w:t>
      </w:r>
      <w:r w:rsidR="00424377" w:rsidRPr="00424377">
        <w:rPr>
          <w:rFonts w:eastAsia="楷体_GB2312"/>
          <w:sz w:val="28"/>
          <w:szCs w:val="28"/>
          <w:vertAlign w:val="superscript"/>
          <w:lang w:eastAsia="zh-CN"/>
        </w:rPr>
        <w:t>2</w:t>
      </w:r>
    </w:p>
    <w:p w:rsidR="00AC68B1" w:rsidRDefault="002A4843" w:rsidP="00AC68B1">
      <w:pPr>
        <w:pStyle w:val="af3"/>
        <w:spacing w:before="156" w:after="156" w:line="336" w:lineRule="exact"/>
        <w:ind w:leftChars="0" w:left="0" w:firstLineChars="0" w:firstLine="0"/>
        <w:rPr>
          <w:rFonts w:ascii="Times New Roman"/>
          <w:szCs w:val="21"/>
          <w:lang w:eastAsia="zh-CN"/>
        </w:rPr>
      </w:pPr>
      <w:r w:rsidRPr="002A4843">
        <w:rPr>
          <w:rFonts w:hint="eastAsia"/>
          <w:color w:val="FF0000"/>
          <w:lang w:eastAsia="zh-CN"/>
        </w:rPr>
        <w:t>五号楷体</w:t>
      </w:r>
      <w:r w:rsidR="00AC68B1" w:rsidRPr="00BA42CB">
        <w:rPr>
          <w:rFonts w:ascii="Times New Roman"/>
          <w:szCs w:val="21"/>
          <w:lang w:eastAsia="zh-CN"/>
        </w:rPr>
        <w:t>（</w:t>
      </w:r>
      <w:r w:rsidR="00424377" w:rsidRPr="00BA42CB">
        <w:rPr>
          <w:rFonts w:ascii="Times New Roman" w:hint="eastAsia"/>
          <w:szCs w:val="21"/>
          <w:lang w:eastAsia="zh-CN"/>
        </w:rPr>
        <w:t>1</w:t>
      </w:r>
      <w:r w:rsidR="00424377" w:rsidRPr="00BA42CB">
        <w:rPr>
          <w:rFonts w:ascii="Times New Roman"/>
          <w:szCs w:val="21"/>
          <w:lang w:eastAsia="zh-CN"/>
        </w:rPr>
        <w:t>.</w:t>
      </w:r>
      <w:r w:rsidR="00424377">
        <w:rPr>
          <w:rFonts w:hint="eastAsia"/>
          <w:szCs w:val="21"/>
          <w:lang w:eastAsia="zh-CN"/>
        </w:rPr>
        <w:t>中国石油集团工程材料研究院</w:t>
      </w:r>
      <w:r w:rsidR="00D36C41">
        <w:rPr>
          <w:rFonts w:hint="eastAsia"/>
          <w:szCs w:val="21"/>
          <w:lang w:eastAsia="zh-CN"/>
        </w:rPr>
        <w:t>有限公司</w:t>
      </w:r>
      <w:r w:rsidR="00424377">
        <w:rPr>
          <w:rFonts w:hint="eastAsia"/>
          <w:szCs w:val="21"/>
          <w:lang w:eastAsia="zh-CN"/>
        </w:rPr>
        <w:t>；</w:t>
      </w:r>
      <w:r w:rsidR="00424377">
        <w:rPr>
          <w:rFonts w:hint="eastAsia"/>
          <w:szCs w:val="21"/>
          <w:lang w:eastAsia="zh-CN"/>
        </w:rPr>
        <w:t>2</w:t>
      </w:r>
      <w:r w:rsidR="00424377">
        <w:rPr>
          <w:szCs w:val="21"/>
          <w:lang w:eastAsia="zh-CN"/>
        </w:rPr>
        <w:t>.</w:t>
      </w:r>
      <w:r w:rsidR="00BA42CB">
        <w:rPr>
          <w:rFonts w:hint="eastAsia"/>
          <w:szCs w:val="21"/>
          <w:lang w:eastAsia="zh-CN"/>
        </w:rPr>
        <w:t>西安石油大学机械工程学院）</w:t>
      </w:r>
    </w:p>
    <w:p w:rsidR="00AC68B1" w:rsidRPr="00AC68B1" w:rsidRDefault="002A4843" w:rsidP="002A4843">
      <w:pPr>
        <w:spacing w:line="336" w:lineRule="exact"/>
        <w:ind w:leftChars="200" w:left="420" w:rightChars="200" w:right="420"/>
        <w:rPr>
          <w:rFonts w:eastAsia="楷体_GB2312"/>
        </w:rPr>
      </w:pPr>
      <w:r w:rsidRPr="002A4843">
        <w:rPr>
          <w:rFonts w:ascii="黑体" w:eastAsia="黑体" w:hint="eastAsia"/>
          <w:color w:val="FF0000"/>
        </w:rPr>
        <w:t>五号黑体</w:t>
      </w:r>
      <w:r w:rsidR="00D12AFB" w:rsidRPr="00F147BE">
        <w:rPr>
          <w:rFonts w:ascii="黑体" w:eastAsia="黑体" w:hint="eastAsia"/>
        </w:rPr>
        <w:t>摘  要</w:t>
      </w:r>
      <w:r w:rsidR="00D12AFB" w:rsidRPr="00D12AFB">
        <w:rPr>
          <w:rFonts w:eastAsia="楷体_GB2312"/>
          <w:b/>
        </w:rPr>
        <w:t>：</w:t>
      </w:r>
      <w:r w:rsidRPr="002A4843">
        <w:rPr>
          <w:rFonts w:ascii="楷体_GB2312" w:eastAsia="楷体_GB2312" w:hint="eastAsia"/>
          <w:color w:val="FF0000"/>
        </w:rPr>
        <w:t>五号楷体</w:t>
      </w:r>
      <w:r w:rsidR="00AC68B1" w:rsidRPr="00AC68B1">
        <w:rPr>
          <w:rFonts w:eastAsia="楷体_GB2312" w:hint="eastAsia"/>
        </w:rPr>
        <w:t>本文针对复合材料修复补强技术工程应用中存在的问题，借鉴复合依据，提高补强修复施工质量和延长管道缺陷处使用寿命。</w:t>
      </w:r>
    </w:p>
    <w:p w:rsidR="00D12AFB" w:rsidRDefault="00D12AFB" w:rsidP="00F147BE">
      <w:pPr>
        <w:spacing w:line="336" w:lineRule="exact"/>
        <w:ind w:leftChars="200" w:left="420" w:rightChars="200" w:right="420" w:firstLineChars="200" w:firstLine="420"/>
        <w:rPr>
          <w:rFonts w:eastAsia="楷体_GB2312"/>
          <w:lang w:eastAsia="zh-CN"/>
        </w:rPr>
      </w:pPr>
      <w:r w:rsidRPr="00F147BE">
        <w:rPr>
          <w:rFonts w:ascii="黑体" w:eastAsia="黑体"/>
        </w:rPr>
        <w:t>关键词</w:t>
      </w:r>
      <w:r w:rsidRPr="00D12AFB">
        <w:rPr>
          <w:rFonts w:eastAsia="楷体_GB2312"/>
          <w:b/>
        </w:rPr>
        <w:t>：</w:t>
      </w:r>
      <w:r w:rsidR="00AC68B1" w:rsidRPr="00AC68B1">
        <w:rPr>
          <w:rFonts w:eastAsia="楷体_GB2312" w:hint="eastAsia"/>
        </w:rPr>
        <w:t>管道；修复补强技术；复合材料；检测评价</w:t>
      </w:r>
    </w:p>
    <w:p w:rsidR="00D12AFB" w:rsidRDefault="00A3683C" w:rsidP="00D12AFB">
      <w:pPr>
        <w:pStyle w:val="af2"/>
        <w:spacing w:beforeLines="50" w:before="156" w:after="156" w:line="336" w:lineRule="exact"/>
        <w:ind w:leftChars="0" w:left="0" w:firstLineChars="0" w:firstLine="0"/>
        <w:rPr>
          <w:b/>
          <w:sz w:val="28"/>
          <w:szCs w:val="28"/>
          <w:lang w:eastAsia="zh-CN"/>
        </w:rPr>
      </w:pPr>
      <w:proofErr w:type="spellStart"/>
      <w:r w:rsidRPr="00A3683C">
        <w:rPr>
          <w:rFonts w:hint="eastAsia"/>
          <w:b/>
          <w:color w:val="FF0000"/>
          <w:sz w:val="28"/>
          <w:szCs w:val="28"/>
        </w:rPr>
        <w:t>四号加粗</w:t>
      </w:r>
      <w:r w:rsidR="00AC68B1" w:rsidRPr="00AC68B1">
        <w:rPr>
          <w:rFonts w:hint="eastAsia"/>
          <w:b/>
          <w:sz w:val="28"/>
          <w:szCs w:val="28"/>
          <w:lang w:eastAsia="zh-CN"/>
        </w:rPr>
        <w:t>E</w:t>
      </w:r>
      <w:r w:rsidR="00AC68B1" w:rsidRPr="00AC68B1">
        <w:rPr>
          <w:b/>
          <w:sz w:val="28"/>
          <w:szCs w:val="28"/>
          <w:lang w:eastAsia="zh-CN"/>
        </w:rPr>
        <w:t>valuation</w:t>
      </w:r>
      <w:proofErr w:type="spellEnd"/>
      <w:r w:rsidR="00AC68B1" w:rsidRPr="00AC68B1">
        <w:rPr>
          <w:b/>
          <w:sz w:val="28"/>
          <w:szCs w:val="28"/>
          <w:lang w:eastAsia="zh-CN"/>
        </w:rPr>
        <w:t xml:space="preserve"> </w:t>
      </w:r>
      <w:r w:rsidR="00D92AFC">
        <w:rPr>
          <w:rFonts w:hint="eastAsia"/>
          <w:b/>
          <w:sz w:val="28"/>
          <w:szCs w:val="28"/>
          <w:lang w:eastAsia="zh-CN"/>
        </w:rPr>
        <w:t>S</w:t>
      </w:r>
      <w:r w:rsidR="00AC68B1" w:rsidRPr="00AC68B1">
        <w:rPr>
          <w:rFonts w:hint="eastAsia"/>
          <w:b/>
          <w:sz w:val="28"/>
          <w:szCs w:val="28"/>
          <w:lang w:eastAsia="zh-CN"/>
        </w:rPr>
        <w:t xml:space="preserve">ystem of </w:t>
      </w:r>
      <w:r w:rsidR="00D92AFC">
        <w:rPr>
          <w:rFonts w:hint="eastAsia"/>
          <w:b/>
          <w:sz w:val="28"/>
          <w:szCs w:val="28"/>
          <w:lang w:eastAsia="zh-CN"/>
        </w:rPr>
        <w:t>F</w:t>
      </w:r>
      <w:r w:rsidR="00AC68B1" w:rsidRPr="00AC68B1">
        <w:rPr>
          <w:rFonts w:hint="eastAsia"/>
          <w:b/>
          <w:sz w:val="28"/>
          <w:szCs w:val="28"/>
          <w:lang w:eastAsia="zh-CN"/>
        </w:rPr>
        <w:t xml:space="preserve">ield </w:t>
      </w:r>
      <w:r w:rsidR="00D92AFC">
        <w:rPr>
          <w:rFonts w:hint="eastAsia"/>
          <w:b/>
          <w:sz w:val="28"/>
          <w:szCs w:val="28"/>
          <w:lang w:eastAsia="zh-CN"/>
        </w:rPr>
        <w:t>A</w:t>
      </w:r>
      <w:r w:rsidR="00AC68B1" w:rsidRPr="00AC68B1">
        <w:rPr>
          <w:rFonts w:hint="eastAsia"/>
          <w:b/>
          <w:sz w:val="28"/>
          <w:szCs w:val="28"/>
          <w:lang w:eastAsia="zh-CN"/>
        </w:rPr>
        <w:t xml:space="preserve">pplication on </w:t>
      </w:r>
      <w:r w:rsidR="00AC68B1" w:rsidRPr="00AC68B1">
        <w:rPr>
          <w:b/>
          <w:sz w:val="28"/>
          <w:szCs w:val="28"/>
          <w:lang w:eastAsia="zh-CN"/>
        </w:rPr>
        <w:t xml:space="preserve">the </w:t>
      </w:r>
      <w:r w:rsidR="00D92AFC">
        <w:rPr>
          <w:rFonts w:hint="eastAsia"/>
          <w:b/>
          <w:sz w:val="28"/>
          <w:szCs w:val="28"/>
          <w:lang w:eastAsia="zh-CN"/>
        </w:rPr>
        <w:t>R</w:t>
      </w:r>
      <w:r w:rsidR="00AC68B1" w:rsidRPr="00AC68B1">
        <w:rPr>
          <w:b/>
          <w:sz w:val="28"/>
          <w:szCs w:val="28"/>
          <w:lang w:eastAsia="zh-CN"/>
        </w:rPr>
        <w:t xml:space="preserve">epair and </w:t>
      </w:r>
      <w:r w:rsidR="00D92AFC">
        <w:rPr>
          <w:rFonts w:hint="eastAsia"/>
          <w:b/>
          <w:sz w:val="28"/>
          <w:szCs w:val="28"/>
          <w:lang w:eastAsia="zh-CN"/>
        </w:rPr>
        <w:t>R</w:t>
      </w:r>
      <w:r w:rsidR="00AC68B1" w:rsidRPr="00AC68B1">
        <w:rPr>
          <w:b/>
          <w:sz w:val="28"/>
          <w:szCs w:val="28"/>
          <w:lang w:eastAsia="zh-CN"/>
        </w:rPr>
        <w:t>einforcement</w:t>
      </w:r>
      <w:r w:rsidR="00AC68B1" w:rsidRPr="00AC68B1">
        <w:rPr>
          <w:rFonts w:hint="eastAsia"/>
          <w:b/>
          <w:sz w:val="28"/>
          <w:szCs w:val="28"/>
          <w:lang w:eastAsia="zh-CN"/>
        </w:rPr>
        <w:t xml:space="preserve"> </w:t>
      </w:r>
      <w:r w:rsidR="00D92AFC">
        <w:rPr>
          <w:rFonts w:hint="eastAsia"/>
          <w:b/>
          <w:sz w:val="28"/>
          <w:szCs w:val="28"/>
          <w:lang w:eastAsia="zh-CN"/>
        </w:rPr>
        <w:t>C</w:t>
      </w:r>
      <w:r w:rsidR="00AC68B1" w:rsidRPr="00AC68B1">
        <w:rPr>
          <w:rFonts w:hint="eastAsia"/>
          <w:b/>
          <w:sz w:val="28"/>
          <w:szCs w:val="28"/>
          <w:lang w:eastAsia="zh-CN"/>
        </w:rPr>
        <w:t xml:space="preserve">omposite of </w:t>
      </w:r>
      <w:r w:rsidR="00D92AFC">
        <w:rPr>
          <w:rFonts w:hint="eastAsia"/>
          <w:b/>
          <w:sz w:val="28"/>
          <w:szCs w:val="28"/>
          <w:lang w:eastAsia="zh-CN"/>
        </w:rPr>
        <w:t>P</w:t>
      </w:r>
      <w:r w:rsidR="00AC68B1" w:rsidRPr="00AC68B1">
        <w:rPr>
          <w:rFonts w:hint="eastAsia"/>
          <w:b/>
          <w:sz w:val="28"/>
          <w:szCs w:val="28"/>
          <w:lang w:eastAsia="zh-CN"/>
        </w:rPr>
        <w:t>ipeline</w:t>
      </w:r>
    </w:p>
    <w:p w:rsidR="00D36C41" w:rsidRDefault="00D36C41" w:rsidP="00D36C41">
      <w:pPr>
        <w:spacing w:line="336" w:lineRule="exact"/>
        <w:ind w:leftChars="200" w:left="420" w:rightChars="209" w:right="439" w:firstLineChars="489" w:firstLine="929"/>
        <w:jc w:val="center"/>
        <w:rPr>
          <w:color w:val="FF0000"/>
          <w:spacing w:val="-10"/>
          <w:szCs w:val="21"/>
          <w:vertAlign w:val="superscript"/>
        </w:rPr>
      </w:pPr>
      <w:r w:rsidRPr="00A3683C">
        <w:rPr>
          <w:rFonts w:hint="eastAsia"/>
          <w:color w:val="FF0000"/>
          <w:spacing w:val="-10"/>
          <w:szCs w:val="21"/>
        </w:rPr>
        <w:t>Times New Roman</w:t>
      </w:r>
      <w:r>
        <w:rPr>
          <w:rFonts w:hint="eastAsia"/>
          <w:color w:val="FF0000"/>
          <w:spacing w:val="-10"/>
          <w:szCs w:val="21"/>
        </w:rPr>
        <w:t>五号</w:t>
      </w:r>
      <w:r w:rsidRPr="00BA42CB">
        <w:rPr>
          <w:rFonts w:hint="eastAsia"/>
          <w:color w:val="auto"/>
          <w:spacing w:val="-10"/>
          <w:szCs w:val="21"/>
        </w:rPr>
        <w:t>WANG</w:t>
      </w:r>
      <w:r w:rsidRPr="00BA42CB">
        <w:rPr>
          <w:color w:val="auto"/>
          <w:spacing w:val="-10"/>
          <w:szCs w:val="21"/>
        </w:rPr>
        <w:t xml:space="preserve"> Jianguo</w:t>
      </w:r>
      <w:r w:rsidRPr="00BA42CB">
        <w:rPr>
          <w:color w:val="auto"/>
          <w:spacing w:val="-10"/>
          <w:szCs w:val="21"/>
          <w:vertAlign w:val="superscript"/>
        </w:rPr>
        <w:t>1</w:t>
      </w:r>
      <w:r w:rsidRPr="00BA42CB">
        <w:rPr>
          <w:color w:val="auto"/>
          <w:spacing w:val="-10"/>
          <w:szCs w:val="21"/>
        </w:rPr>
        <w:t>, LI Zhenhua</w:t>
      </w:r>
      <w:r w:rsidRPr="00BA42CB">
        <w:rPr>
          <w:color w:val="auto"/>
          <w:spacing w:val="-10"/>
          <w:szCs w:val="21"/>
          <w:vertAlign w:val="superscript"/>
        </w:rPr>
        <w:t>2</w:t>
      </w:r>
    </w:p>
    <w:p w:rsidR="00D36C41" w:rsidRPr="00BA42CB" w:rsidRDefault="00D36C41" w:rsidP="00BA42CB">
      <w:pPr>
        <w:spacing w:line="336" w:lineRule="exact"/>
        <w:ind w:leftChars="200" w:left="420" w:rightChars="209" w:right="439" w:firstLineChars="3" w:firstLine="6"/>
        <w:jc w:val="center"/>
        <w:rPr>
          <w:rFonts w:eastAsia="PMingLiU" w:hint="eastAsia"/>
          <w:color w:val="auto"/>
          <w:spacing w:val="-10"/>
          <w:szCs w:val="21"/>
        </w:rPr>
      </w:pPr>
      <w:r w:rsidRPr="00BA42CB">
        <w:rPr>
          <w:color w:val="auto"/>
          <w:spacing w:val="-10"/>
          <w:szCs w:val="21"/>
        </w:rPr>
        <w:t>(1.CNPC Tubular Goods Research Institute</w:t>
      </w:r>
      <w:r w:rsidR="00BA42CB" w:rsidRPr="00BA42CB">
        <w:rPr>
          <w:color w:val="auto"/>
          <w:spacing w:val="-10"/>
          <w:szCs w:val="21"/>
        </w:rPr>
        <w:t>;</w:t>
      </w:r>
      <w:r w:rsidR="00BA42CB">
        <w:rPr>
          <w:color w:val="auto"/>
          <w:spacing w:val="-10"/>
          <w:szCs w:val="21"/>
        </w:rPr>
        <w:t xml:space="preserve"> 2.Mechanical Engineering College, Xi’an </w:t>
      </w:r>
      <w:proofErr w:type="spellStart"/>
      <w:r w:rsidR="00BA42CB">
        <w:rPr>
          <w:color w:val="auto"/>
          <w:spacing w:val="-10"/>
          <w:szCs w:val="21"/>
        </w:rPr>
        <w:t>Shiyou</w:t>
      </w:r>
      <w:proofErr w:type="spellEnd"/>
      <w:r w:rsidR="00BA42CB">
        <w:rPr>
          <w:color w:val="auto"/>
          <w:spacing w:val="-10"/>
          <w:szCs w:val="21"/>
        </w:rPr>
        <w:t xml:space="preserve"> University)</w:t>
      </w:r>
    </w:p>
    <w:p w:rsidR="00AC68B1" w:rsidRPr="00AC68B1" w:rsidRDefault="00A3683C" w:rsidP="00A3683C">
      <w:pPr>
        <w:spacing w:line="336" w:lineRule="exact"/>
        <w:ind w:leftChars="200" w:left="420" w:rightChars="209" w:right="439" w:firstLineChars="239" w:firstLine="454"/>
        <w:rPr>
          <w:bCs/>
          <w:kern w:val="0"/>
          <w:sz w:val="18"/>
        </w:rPr>
      </w:pPr>
      <w:r>
        <w:rPr>
          <w:rFonts w:hint="eastAsia"/>
          <w:color w:val="FF0000"/>
          <w:spacing w:val="-10"/>
          <w:szCs w:val="21"/>
          <w:lang w:eastAsia="zh-CN"/>
        </w:rPr>
        <w:t>小五</w:t>
      </w:r>
      <w:r w:rsidRPr="00A3683C">
        <w:rPr>
          <w:rFonts w:hint="eastAsia"/>
          <w:color w:val="FF0000"/>
          <w:spacing w:val="-10"/>
          <w:szCs w:val="21"/>
        </w:rPr>
        <w:t>号</w:t>
      </w:r>
      <w:r>
        <w:rPr>
          <w:rFonts w:hint="eastAsia"/>
          <w:color w:val="FF0000"/>
          <w:spacing w:val="-10"/>
          <w:szCs w:val="21"/>
          <w:lang w:eastAsia="zh-CN"/>
        </w:rPr>
        <w:t>加粗</w:t>
      </w:r>
      <w:r w:rsidR="00D12AFB" w:rsidRPr="00AC68B1">
        <w:rPr>
          <w:b/>
          <w:sz w:val="18"/>
        </w:rPr>
        <w:t>Abstract</w:t>
      </w:r>
      <w:r w:rsidR="00D12AFB" w:rsidRPr="00AC68B1">
        <w:rPr>
          <w:b/>
          <w:sz w:val="18"/>
          <w:lang w:eastAsia="zh-CN"/>
        </w:rPr>
        <w:t>：</w:t>
      </w:r>
      <w:r>
        <w:rPr>
          <w:rFonts w:hint="eastAsia"/>
          <w:color w:val="FF0000"/>
          <w:spacing w:val="-10"/>
          <w:szCs w:val="21"/>
          <w:lang w:eastAsia="zh-CN"/>
        </w:rPr>
        <w:t>小五</w:t>
      </w:r>
      <w:r w:rsidRPr="00A3683C">
        <w:rPr>
          <w:rFonts w:hint="eastAsia"/>
          <w:color w:val="FF0000"/>
          <w:spacing w:val="-10"/>
          <w:szCs w:val="21"/>
        </w:rPr>
        <w:t>号</w:t>
      </w:r>
      <w:r w:rsidRPr="00A3683C">
        <w:rPr>
          <w:rFonts w:hint="eastAsia"/>
          <w:color w:val="FF0000"/>
          <w:spacing w:val="-10"/>
          <w:szCs w:val="21"/>
        </w:rPr>
        <w:t>Times New Roman</w:t>
      </w:r>
      <w:r w:rsidRPr="00A3683C">
        <w:rPr>
          <w:bCs/>
          <w:color w:val="FF0000"/>
          <w:kern w:val="0"/>
          <w:sz w:val="18"/>
        </w:rPr>
        <w:t xml:space="preserve"> </w:t>
      </w:r>
      <w:r w:rsidR="00AC68B1" w:rsidRPr="00AC68B1">
        <w:rPr>
          <w:bCs/>
          <w:kern w:val="0"/>
          <w:sz w:val="18"/>
        </w:rPr>
        <w:t>According</w:t>
      </w:r>
      <w:r w:rsidR="00AC68B1" w:rsidRPr="00AC68B1">
        <w:rPr>
          <w:rFonts w:hint="eastAsia"/>
          <w:bCs/>
          <w:kern w:val="0"/>
          <w:sz w:val="18"/>
        </w:rPr>
        <w:t xml:space="preserve"> to the </w:t>
      </w:r>
      <w:r w:rsidR="00AC68B1" w:rsidRPr="00AC68B1">
        <w:rPr>
          <w:bCs/>
          <w:kern w:val="0"/>
          <w:sz w:val="18"/>
        </w:rPr>
        <w:t>existed</w:t>
      </w:r>
      <w:r w:rsidR="00AC68B1" w:rsidRPr="00AC68B1">
        <w:rPr>
          <w:rFonts w:hint="eastAsia"/>
          <w:bCs/>
          <w:kern w:val="0"/>
          <w:sz w:val="18"/>
        </w:rPr>
        <w:t xml:space="preserve"> problems in the repair and reinforcement </w:t>
      </w:r>
      <w:proofErr w:type="spellStart"/>
      <w:r w:rsidR="00AC68B1" w:rsidRPr="00AC68B1">
        <w:rPr>
          <w:bCs/>
          <w:kern w:val="0"/>
          <w:sz w:val="18"/>
        </w:rPr>
        <w:t>sed</w:t>
      </w:r>
      <w:proofErr w:type="spellEnd"/>
      <w:r w:rsidR="00AC68B1" w:rsidRPr="00AC68B1">
        <w:rPr>
          <w:rFonts w:hint="eastAsia"/>
          <w:bCs/>
          <w:kern w:val="0"/>
          <w:sz w:val="18"/>
        </w:rPr>
        <w:t xml:space="preserve"> in </w:t>
      </w:r>
      <w:r w:rsidR="00AC68B1" w:rsidRPr="00AC68B1">
        <w:rPr>
          <w:bCs/>
          <w:kern w:val="0"/>
          <w:sz w:val="18"/>
        </w:rPr>
        <w:t>repairing</w:t>
      </w:r>
      <w:r w:rsidR="00AC68B1" w:rsidRPr="00AC68B1">
        <w:rPr>
          <w:rFonts w:hint="eastAsia"/>
          <w:bCs/>
          <w:kern w:val="0"/>
          <w:sz w:val="18"/>
        </w:rPr>
        <w:t xml:space="preserve"> and </w:t>
      </w:r>
      <w:r w:rsidR="00AC68B1" w:rsidRPr="00AC68B1">
        <w:rPr>
          <w:bCs/>
          <w:kern w:val="0"/>
          <w:sz w:val="18"/>
        </w:rPr>
        <w:t>reinforcing</w:t>
      </w:r>
      <w:r w:rsidR="00AC68B1" w:rsidRPr="00AC68B1">
        <w:rPr>
          <w:rFonts w:hint="eastAsia"/>
          <w:bCs/>
          <w:kern w:val="0"/>
          <w:sz w:val="18"/>
        </w:rPr>
        <w:t xml:space="preserve"> of the pipeline. </w:t>
      </w:r>
    </w:p>
    <w:p w:rsidR="00FC5445" w:rsidRPr="00AC68B1" w:rsidRDefault="00D12AFB" w:rsidP="00DD3F10">
      <w:pPr>
        <w:pStyle w:val="af4"/>
        <w:spacing w:beforeLines="0" w:before="0" w:afterLines="0" w:after="0" w:line="336" w:lineRule="exact"/>
        <w:ind w:left="420" w:rightChars="200" w:right="420" w:firstLineChars="232" w:firstLine="419"/>
        <w:jc w:val="both"/>
        <w:rPr>
          <w:rFonts w:ascii="Times New Roman" w:hAnsi="Times New Roman"/>
          <w:bCs/>
          <w:color w:val="000000"/>
          <w:szCs w:val="18"/>
          <w:lang w:eastAsia="zh-HK"/>
        </w:rPr>
      </w:pPr>
      <w:r w:rsidRPr="00AC68B1">
        <w:rPr>
          <w:rFonts w:ascii="Times New Roman" w:eastAsia="楷体_GB2312" w:hAnsi="Times New Roman"/>
          <w:b/>
          <w:szCs w:val="18"/>
          <w:lang w:eastAsia="zh-CN"/>
        </w:rPr>
        <w:t>Key Words</w:t>
      </w:r>
      <w:r w:rsidRPr="00AC68B1">
        <w:rPr>
          <w:rFonts w:ascii="Times New Roman" w:eastAsia="楷体_GB2312" w:hAnsi="Times New Roman"/>
          <w:b/>
          <w:szCs w:val="18"/>
          <w:lang w:eastAsia="zh-CN"/>
        </w:rPr>
        <w:t>：</w:t>
      </w:r>
      <w:r w:rsidR="00770524">
        <w:rPr>
          <w:rFonts w:ascii="Times New Roman" w:hAnsi="Times New Roman" w:hint="eastAsia"/>
          <w:bCs/>
          <w:color w:val="000000"/>
          <w:szCs w:val="18"/>
          <w:lang w:eastAsia="zh-CN"/>
        </w:rPr>
        <w:t>p</w:t>
      </w:r>
      <w:r w:rsidR="00AC68B1" w:rsidRPr="00AC68B1">
        <w:rPr>
          <w:rFonts w:ascii="Times New Roman" w:hAnsi="Times New Roman"/>
          <w:bCs/>
          <w:color w:val="000000"/>
          <w:szCs w:val="18"/>
          <w:lang w:eastAsia="zh-HK"/>
        </w:rPr>
        <w:t>ipeline</w:t>
      </w:r>
      <w:r w:rsidR="00AC68B1">
        <w:rPr>
          <w:rFonts w:ascii="Times New Roman" w:hAnsi="Times New Roman" w:hint="eastAsia"/>
          <w:bCs/>
          <w:color w:val="000000"/>
          <w:szCs w:val="18"/>
          <w:lang w:eastAsia="zh-CN"/>
        </w:rPr>
        <w:t>；</w:t>
      </w:r>
      <w:r w:rsidR="00770524">
        <w:rPr>
          <w:rFonts w:ascii="Times New Roman" w:hAnsi="Times New Roman" w:hint="eastAsia"/>
          <w:bCs/>
          <w:color w:val="000000"/>
          <w:szCs w:val="18"/>
          <w:lang w:eastAsia="zh-CN"/>
        </w:rPr>
        <w:t>r</w:t>
      </w:r>
      <w:r w:rsidR="00AC68B1" w:rsidRPr="00AC68B1">
        <w:rPr>
          <w:rFonts w:ascii="Times New Roman" w:hAnsi="Times New Roman"/>
          <w:bCs/>
          <w:color w:val="000000"/>
          <w:szCs w:val="18"/>
          <w:lang w:eastAsia="zh-HK"/>
        </w:rPr>
        <w:t>epair and reinforcement technique</w:t>
      </w:r>
      <w:r w:rsidR="00AC68B1">
        <w:rPr>
          <w:rFonts w:ascii="Times New Roman" w:hAnsi="Times New Roman" w:hint="eastAsia"/>
          <w:bCs/>
          <w:color w:val="000000"/>
          <w:szCs w:val="18"/>
          <w:lang w:eastAsia="zh-CN"/>
        </w:rPr>
        <w:t>；</w:t>
      </w:r>
      <w:r w:rsidR="00770524">
        <w:rPr>
          <w:rFonts w:ascii="Times New Roman" w:hAnsi="Times New Roman" w:hint="eastAsia"/>
          <w:bCs/>
          <w:color w:val="000000"/>
          <w:szCs w:val="18"/>
          <w:lang w:eastAsia="zh-CN"/>
        </w:rPr>
        <w:t>c</w:t>
      </w:r>
      <w:r w:rsidR="00AC68B1" w:rsidRPr="00AC68B1">
        <w:rPr>
          <w:rFonts w:ascii="Times New Roman" w:hAnsi="Times New Roman"/>
          <w:bCs/>
          <w:color w:val="000000"/>
          <w:szCs w:val="18"/>
          <w:lang w:eastAsia="zh-HK"/>
        </w:rPr>
        <w:t>omposite</w:t>
      </w:r>
      <w:r w:rsidR="00AC68B1">
        <w:rPr>
          <w:rFonts w:ascii="Times New Roman" w:hAnsi="Times New Roman" w:hint="eastAsia"/>
          <w:bCs/>
          <w:color w:val="000000"/>
          <w:szCs w:val="18"/>
          <w:lang w:eastAsia="zh-CN"/>
        </w:rPr>
        <w:t>；</w:t>
      </w:r>
      <w:proofErr w:type="gramStart"/>
      <w:r w:rsidR="00770524">
        <w:rPr>
          <w:rFonts w:ascii="Times New Roman" w:hAnsi="Times New Roman" w:hint="eastAsia"/>
          <w:bCs/>
          <w:color w:val="000000"/>
          <w:szCs w:val="18"/>
          <w:lang w:eastAsia="zh-CN"/>
        </w:rPr>
        <w:t>t</w:t>
      </w:r>
      <w:r w:rsidR="00AC68B1" w:rsidRPr="00AC68B1">
        <w:rPr>
          <w:rFonts w:ascii="Times New Roman" w:hAnsi="Times New Roman" w:hint="eastAsia"/>
          <w:bCs/>
          <w:color w:val="000000"/>
          <w:szCs w:val="18"/>
          <w:lang w:eastAsia="zh-HK"/>
        </w:rPr>
        <w:t>esting</w:t>
      </w:r>
      <w:proofErr w:type="gramEnd"/>
      <w:r w:rsidR="00AC68B1" w:rsidRPr="00AC68B1">
        <w:rPr>
          <w:rFonts w:ascii="Times New Roman" w:hAnsi="Times New Roman" w:hint="eastAsia"/>
          <w:bCs/>
          <w:color w:val="000000"/>
          <w:szCs w:val="18"/>
          <w:lang w:eastAsia="zh-HK"/>
        </w:rPr>
        <w:t xml:space="preserve"> and evaluating</w:t>
      </w:r>
    </w:p>
    <w:p w:rsidR="00F147BE" w:rsidRDefault="00F147BE" w:rsidP="00F147BE">
      <w:pPr>
        <w:pStyle w:val="af4"/>
        <w:spacing w:beforeLines="0" w:before="0" w:afterLines="0" w:after="0" w:line="336" w:lineRule="exact"/>
        <w:ind w:leftChars="0" w:left="0" w:firstLineChars="200" w:firstLine="360"/>
        <w:jc w:val="both"/>
        <w:rPr>
          <w:rFonts w:ascii="Times New Roman" w:eastAsia="楷体_GB2312" w:hAnsi="Times New Roman"/>
          <w:szCs w:val="18"/>
          <w:lang w:eastAsia="zh-CN"/>
        </w:rPr>
      </w:pPr>
    </w:p>
    <w:p w:rsidR="00F147BE" w:rsidRDefault="00F147BE" w:rsidP="00F147BE">
      <w:pPr>
        <w:pStyle w:val="af4"/>
        <w:spacing w:beforeLines="0" w:before="0" w:afterLines="0" w:after="0" w:line="336" w:lineRule="exact"/>
        <w:ind w:leftChars="0" w:left="0" w:firstLineChars="200" w:firstLine="360"/>
        <w:jc w:val="both"/>
        <w:rPr>
          <w:rFonts w:ascii="Times New Roman" w:eastAsia="楷体_GB2312" w:hAnsi="Times New Roman"/>
          <w:szCs w:val="18"/>
          <w:lang w:eastAsia="zh-CN"/>
        </w:rPr>
        <w:sectPr w:rsidR="00F147BE" w:rsidSect="00BA42CB">
          <w:headerReference w:type="even" r:id="rId7"/>
          <w:headerReference w:type="default" r:id="rId8"/>
          <w:footerReference w:type="even" r:id="rId9"/>
          <w:headerReference w:type="first" r:id="rId10"/>
          <w:pgSz w:w="11906" w:h="16838"/>
          <w:pgMar w:top="1928" w:right="1191" w:bottom="1928" w:left="1191" w:header="851" w:footer="992" w:gutter="0"/>
          <w:cols w:space="425"/>
          <w:titlePg/>
          <w:docGrid w:type="lines" w:linePitch="312"/>
        </w:sectPr>
      </w:pPr>
    </w:p>
    <w:p w:rsidR="00D12AFB" w:rsidRPr="00D12AFB" w:rsidRDefault="00BA42CB" w:rsidP="00D12AFB">
      <w:pPr>
        <w:spacing w:beforeLines="50" w:before="156" w:afterLines="50" w:after="156" w:line="336" w:lineRule="exact"/>
        <w:rPr>
          <w:rFonts w:eastAsia="方正小标宋_GBK"/>
          <w:sz w:val="24"/>
          <w:szCs w:val="24"/>
          <w:lang w:eastAsia="zh-CN"/>
        </w:rPr>
      </w:pPr>
      <w:r>
        <w:rPr>
          <w:rFonts w:eastAsia="方正小标宋_GBK"/>
          <w:sz w:val="24"/>
          <w:szCs w:val="24"/>
        </w:rPr>
        <w:t>0</w:t>
      </w:r>
      <w:r w:rsidR="00D12AFB">
        <w:rPr>
          <w:rFonts w:eastAsia="方正小标宋_GBK" w:hint="eastAsia"/>
          <w:sz w:val="24"/>
          <w:szCs w:val="24"/>
          <w:lang w:eastAsia="zh-CN"/>
        </w:rPr>
        <w:t xml:space="preserve">  </w:t>
      </w:r>
      <w:r w:rsidR="00D12AFB" w:rsidRPr="00D12AFB">
        <w:rPr>
          <w:rFonts w:eastAsia="方正小标宋_GBK"/>
          <w:sz w:val="24"/>
          <w:szCs w:val="24"/>
        </w:rPr>
        <w:t>引言</w:t>
      </w:r>
      <w:r w:rsidR="008C03D4">
        <w:rPr>
          <w:rFonts w:eastAsia="方正小标宋_GBK" w:hint="eastAsia"/>
          <w:sz w:val="24"/>
          <w:szCs w:val="24"/>
          <w:lang w:eastAsia="zh-CN"/>
        </w:rPr>
        <w:t xml:space="preserve"> </w:t>
      </w:r>
      <w:r w:rsidRPr="00BA42CB">
        <w:rPr>
          <w:rFonts w:hint="eastAsia"/>
          <w:color w:val="FF0000"/>
          <w:spacing w:val="-10"/>
          <w:szCs w:val="21"/>
          <w:lang w:eastAsia="zh-CN"/>
        </w:rPr>
        <w:t>一级标题</w:t>
      </w:r>
      <w:r w:rsidR="008C03D4" w:rsidRPr="008C03D4">
        <w:rPr>
          <w:rFonts w:hint="eastAsia"/>
          <w:color w:val="FF0000"/>
          <w:spacing w:val="-10"/>
          <w:szCs w:val="21"/>
          <w:lang w:eastAsia="zh-CN"/>
        </w:rPr>
        <w:t>方</w:t>
      </w:r>
      <w:r w:rsidR="008C03D4" w:rsidRPr="008C03D4">
        <w:rPr>
          <w:rFonts w:hint="eastAsia"/>
          <w:color w:val="FF0000"/>
          <w:spacing w:val="-10"/>
          <w:szCs w:val="21"/>
        </w:rPr>
        <w:t>正小标宋</w:t>
      </w:r>
      <w:r w:rsidR="008C03D4">
        <w:rPr>
          <w:rFonts w:hint="eastAsia"/>
          <w:color w:val="FF0000"/>
          <w:spacing w:val="-10"/>
          <w:szCs w:val="21"/>
          <w:lang w:eastAsia="zh-CN"/>
        </w:rPr>
        <w:t>，</w:t>
      </w:r>
      <w:r w:rsidR="008C03D4" w:rsidRPr="008C03D4">
        <w:rPr>
          <w:rFonts w:hint="eastAsia"/>
          <w:color w:val="FF0000"/>
          <w:spacing w:val="-10"/>
          <w:szCs w:val="21"/>
          <w:lang w:eastAsia="zh-CN"/>
        </w:rPr>
        <w:t>段前、段后</w:t>
      </w:r>
      <w:r w:rsidR="008C03D4" w:rsidRPr="008C03D4">
        <w:rPr>
          <w:rFonts w:hint="eastAsia"/>
          <w:color w:val="FF0000"/>
          <w:spacing w:val="-10"/>
          <w:szCs w:val="21"/>
          <w:lang w:eastAsia="zh-CN"/>
        </w:rPr>
        <w:t>0.5</w:t>
      </w:r>
      <w:r w:rsidR="008C03D4" w:rsidRPr="008C03D4">
        <w:rPr>
          <w:rFonts w:hint="eastAsia"/>
          <w:color w:val="FF0000"/>
          <w:spacing w:val="-10"/>
          <w:szCs w:val="21"/>
          <w:lang w:eastAsia="zh-CN"/>
        </w:rPr>
        <w:t>行</w:t>
      </w:r>
    </w:p>
    <w:p w:rsidR="00E435A3" w:rsidRPr="00683400" w:rsidRDefault="00E435A3" w:rsidP="00DD3F10">
      <w:pPr>
        <w:pStyle w:val="af5"/>
        <w:spacing w:line="336" w:lineRule="exact"/>
        <w:ind w:firstLineChars="200" w:firstLine="420"/>
        <w:rPr>
          <w:rFonts w:ascii="Times New Roman" w:eastAsia="黑体" w:hAnsi="Times New Roman"/>
          <w:szCs w:val="21"/>
        </w:rPr>
        <w:sectPr w:rsidR="00E435A3" w:rsidRPr="00683400" w:rsidSect="00CA484E">
          <w:type w:val="continuous"/>
          <w:pgSz w:w="11906" w:h="16838"/>
          <w:pgMar w:top="1928" w:right="1191" w:bottom="1928" w:left="1191" w:header="851" w:footer="992" w:gutter="0"/>
          <w:pgNumType w:start="48"/>
          <w:cols w:num="2" w:space="630"/>
          <w:titlePg/>
          <w:docGrid w:type="lines" w:linePitch="312"/>
        </w:sectPr>
      </w:pPr>
    </w:p>
    <w:p w:rsidR="008C03D4" w:rsidRDefault="008C03D4" w:rsidP="00BA42CB">
      <w:pPr>
        <w:pStyle w:val="af5"/>
        <w:spacing w:line="336" w:lineRule="exact"/>
        <w:rPr>
          <w:color w:val="FF0000"/>
          <w:spacing w:val="-10"/>
          <w:szCs w:val="21"/>
        </w:rPr>
      </w:pPr>
      <w:r w:rsidRPr="00130D5B">
        <w:rPr>
          <w:rFonts w:ascii="Times New Roman" w:eastAsia="黑体" w:hAnsi="Times New Roman"/>
          <w:szCs w:val="21"/>
        </w:rPr>
        <w:t>1</w:t>
      </w:r>
      <w:r w:rsidR="00CD2767">
        <w:rPr>
          <w:rFonts w:ascii="Times New Roman" w:eastAsia="黑体" w:hAnsi="Times New Roman"/>
          <w:szCs w:val="21"/>
        </w:rPr>
        <w:t>.1</w:t>
      </w:r>
      <w:bookmarkStart w:id="0" w:name="_GoBack"/>
      <w:bookmarkEnd w:id="0"/>
      <w:r w:rsidRPr="008C03D4">
        <w:rPr>
          <w:rFonts w:ascii="黑体" w:eastAsia="黑体" w:hAnsi="Times New Roman" w:hint="eastAsia"/>
          <w:szCs w:val="21"/>
        </w:rPr>
        <w:t>油气输送</w:t>
      </w:r>
      <w:r>
        <w:rPr>
          <w:rFonts w:ascii="Times New Roman" w:hAnsi="Times New Roman" w:hint="eastAsia"/>
          <w:szCs w:val="21"/>
        </w:rPr>
        <w:t xml:space="preserve">  </w:t>
      </w:r>
      <w:r w:rsidR="00BA42CB" w:rsidRPr="00BA42CB">
        <w:rPr>
          <w:rFonts w:hint="eastAsia"/>
          <w:color w:val="FF0000"/>
          <w:spacing w:val="-10"/>
          <w:szCs w:val="21"/>
        </w:rPr>
        <w:t>二级标题</w:t>
      </w:r>
      <w:r w:rsidRPr="008C03D4">
        <w:rPr>
          <w:rFonts w:hint="eastAsia"/>
          <w:color w:val="FF0000"/>
          <w:spacing w:val="-10"/>
          <w:szCs w:val="21"/>
        </w:rPr>
        <w:t>黑体五号</w:t>
      </w:r>
    </w:p>
    <w:p w:rsidR="00F07CD2" w:rsidRPr="00F07CD2" w:rsidRDefault="00F07CD2" w:rsidP="00BA42CB">
      <w:pPr>
        <w:pStyle w:val="af5"/>
        <w:spacing w:line="336" w:lineRule="exact"/>
        <w:rPr>
          <w:rFonts w:ascii="Times New Roman" w:hAnsi="Times New Roman"/>
          <w:szCs w:val="21"/>
        </w:rPr>
      </w:pPr>
      <w:r w:rsidRPr="00130D5B">
        <w:rPr>
          <w:rFonts w:ascii="Times New Roman" w:hAnsi="Times New Roman"/>
          <w:spacing w:val="-10"/>
          <w:szCs w:val="21"/>
        </w:rPr>
        <w:t>1.1.1</w:t>
      </w:r>
      <w:r w:rsidRPr="00F21E44">
        <w:rPr>
          <w:rFonts w:hint="eastAsia"/>
          <w:szCs w:val="21"/>
        </w:rPr>
        <w:t xml:space="preserve"> 油气输送 </w:t>
      </w:r>
      <w:r w:rsidR="00BA42CB" w:rsidRPr="00BA42CB">
        <w:rPr>
          <w:rFonts w:hint="eastAsia"/>
          <w:color w:val="FF0000"/>
          <w:szCs w:val="21"/>
        </w:rPr>
        <w:t>三级标题</w:t>
      </w:r>
      <w:r w:rsidRPr="00BA42CB">
        <w:rPr>
          <w:rFonts w:hint="eastAsia"/>
          <w:color w:val="FF0000"/>
          <w:szCs w:val="21"/>
        </w:rPr>
        <w:t>宋体五号</w:t>
      </w:r>
    </w:p>
    <w:p w:rsidR="00AC68B1" w:rsidRDefault="007228A1" w:rsidP="005F153D">
      <w:pPr>
        <w:pStyle w:val="af5"/>
        <w:spacing w:line="336" w:lineRule="exact"/>
        <w:ind w:firstLineChars="200" w:firstLine="420"/>
        <w:rPr>
          <w:rFonts w:ascii="Times New Roman" w:hAnsi="Times New Roman"/>
          <w:szCs w:val="21"/>
        </w:rPr>
      </w:pPr>
      <w:r>
        <w:rPr>
          <w:rFonts w:ascii="Times New Roman" w:hAnsi="Times New Roman" w:hint="eastAsia"/>
          <w:color w:val="FF0000"/>
          <w:szCs w:val="21"/>
        </w:rPr>
        <w:t>正文</w:t>
      </w:r>
      <w:r w:rsidRPr="007228A1">
        <w:rPr>
          <w:rFonts w:ascii="Times New Roman" w:hAnsi="Times New Roman" w:hint="eastAsia"/>
          <w:color w:val="FF0000"/>
          <w:szCs w:val="21"/>
        </w:rPr>
        <w:t>五号宋体</w:t>
      </w:r>
      <w:r>
        <w:rPr>
          <w:rFonts w:ascii="Times New Roman" w:hAnsi="Times New Roman" w:hint="eastAsia"/>
          <w:szCs w:val="21"/>
        </w:rPr>
        <w:t xml:space="preserve"> </w:t>
      </w:r>
      <w:r w:rsidR="00CD2767">
        <w:rPr>
          <w:rFonts w:ascii="Times New Roman" w:hAnsi="Times New Roman"/>
          <w:szCs w:val="21"/>
        </w:rPr>
        <w:t>在</w:t>
      </w:r>
      <w:r w:rsidR="00AC68B1" w:rsidRPr="00803AED">
        <w:rPr>
          <w:rFonts w:ascii="Times New Roman" w:hAnsi="Times New Roman" w:hint="eastAsia"/>
          <w:szCs w:val="21"/>
        </w:rPr>
        <w:t>油气输送管道在服役过程中，由于受到输送气质及管道外土壤等环境因素的影响</w:t>
      </w:r>
      <w:r w:rsidR="00CD2767" w:rsidRPr="00C54525">
        <w:rPr>
          <w:rFonts w:ascii="Times New Roman" w:hAnsi="Times New Roman" w:hint="eastAsia"/>
          <w:szCs w:val="21"/>
          <w:vertAlign w:val="superscript"/>
        </w:rPr>
        <w:t>[1]</w:t>
      </w:r>
      <w:r w:rsidR="00AC68B1" w:rsidRPr="00803AED">
        <w:rPr>
          <w:rFonts w:ascii="Times New Roman" w:hAnsi="Times New Roman" w:hint="eastAsia"/>
          <w:szCs w:val="21"/>
        </w:rPr>
        <w:t>，不可避免的产生腐蚀现象</w:t>
      </w:r>
      <w:r w:rsidR="00683400">
        <w:rPr>
          <w:rFonts w:ascii="Times New Roman" w:hAnsi="Times New Roman" w:hint="eastAsia"/>
          <w:szCs w:val="21"/>
        </w:rPr>
        <w:t>。</w:t>
      </w:r>
      <w:r w:rsidR="00AC68B1" w:rsidRPr="00803AED">
        <w:rPr>
          <w:rFonts w:ascii="Times New Roman" w:hAnsi="Times New Roman" w:hint="eastAsia"/>
          <w:szCs w:val="21"/>
        </w:rPr>
        <w:t>美国运输部专门在其安全条例中明确规定</w:t>
      </w:r>
      <w:r w:rsidR="00CD2767" w:rsidRPr="00CD2767">
        <w:rPr>
          <w:rFonts w:ascii="Times New Roman" w:hAnsi="Times New Roman" w:hint="eastAsia"/>
          <w:szCs w:val="21"/>
          <w:vertAlign w:val="superscript"/>
        </w:rPr>
        <w:t>[</w:t>
      </w:r>
      <w:r w:rsidR="00CD2767" w:rsidRPr="00CD2767">
        <w:rPr>
          <w:rFonts w:ascii="Times New Roman" w:hAnsi="Times New Roman"/>
          <w:szCs w:val="21"/>
          <w:vertAlign w:val="superscript"/>
        </w:rPr>
        <w:t>2]</w:t>
      </w:r>
      <w:r w:rsidR="00AC68B1" w:rsidRPr="00803AED">
        <w:rPr>
          <w:rFonts w:ascii="Times New Roman" w:hAnsi="Times New Roman" w:hint="eastAsia"/>
          <w:szCs w:val="21"/>
        </w:rPr>
        <w:t>，当管线运行压力超过</w:t>
      </w:r>
      <w:r w:rsidR="00AC68B1">
        <w:rPr>
          <w:rFonts w:ascii="Times New Roman" w:hAnsi="Times New Roman" w:hint="eastAsia"/>
          <w:szCs w:val="21"/>
        </w:rPr>
        <w:t>管线材料</w:t>
      </w:r>
      <w:r w:rsidR="00AC68B1" w:rsidRPr="00803AED">
        <w:rPr>
          <w:rFonts w:ascii="Times New Roman" w:hAnsi="Times New Roman" w:hint="eastAsia"/>
          <w:szCs w:val="21"/>
        </w:rPr>
        <w:t>指定最小屈服强度的</w:t>
      </w:r>
      <w:r w:rsidR="00AC68B1" w:rsidRPr="00803AED">
        <w:rPr>
          <w:rFonts w:ascii="Times New Roman" w:hAnsi="Times New Roman" w:hint="eastAsia"/>
          <w:szCs w:val="21"/>
        </w:rPr>
        <w:t>40 %</w:t>
      </w:r>
      <w:r w:rsidR="00AC68B1" w:rsidRPr="00803AED">
        <w:rPr>
          <w:rFonts w:ascii="Times New Roman" w:hAnsi="Times New Roman" w:hint="eastAsia"/>
          <w:szCs w:val="21"/>
        </w:rPr>
        <w:t>时，必须对管道缺陷及各类损伤采用合适的方法进行修复</w:t>
      </w:r>
      <w:r w:rsidR="00CD2767" w:rsidRPr="00CD2767">
        <w:rPr>
          <w:rFonts w:ascii="Times New Roman" w:hAnsi="Times New Roman" w:hint="eastAsia"/>
          <w:szCs w:val="21"/>
          <w:vertAlign w:val="superscript"/>
        </w:rPr>
        <w:t>[</w:t>
      </w:r>
      <w:r w:rsidR="00CD2767" w:rsidRPr="00CD2767">
        <w:rPr>
          <w:rFonts w:ascii="Times New Roman" w:hAnsi="Times New Roman"/>
          <w:szCs w:val="21"/>
          <w:vertAlign w:val="superscript"/>
        </w:rPr>
        <w:t>3-5]</w:t>
      </w:r>
      <w:r w:rsidR="00AC68B1" w:rsidRPr="00803AED">
        <w:rPr>
          <w:rFonts w:ascii="Times New Roman" w:hAnsi="Times New Roman" w:hint="eastAsia"/>
          <w:szCs w:val="21"/>
        </w:rPr>
        <w:t>。</w:t>
      </w:r>
    </w:p>
    <w:tbl>
      <w:tblPr>
        <w:tblW w:w="4367" w:type="dxa"/>
        <w:jc w:val="center"/>
        <w:tblLook w:val="0000" w:firstRow="0" w:lastRow="0" w:firstColumn="0" w:lastColumn="0" w:noHBand="0" w:noVBand="0"/>
      </w:tblPr>
      <w:tblGrid>
        <w:gridCol w:w="1455"/>
        <w:gridCol w:w="1456"/>
        <w:gridCol w:w="1456"/>
      </w:tblGrid>
      <w:tr w:rsidR="00AC68B1" w:rsidRPr="00B07D57" w:rsidTr="00E435A3">
        <w:trPr>
          <w:cantSplit/>
          <w:trHeight w:val="331"/>
          <w:jc w:val="center"/>
        </w:trPr>
        <w:tc>
          <w:tcPr>
            <w:tcW w:w="4367" w:type="dxa"/>
            <w:gridSpan w:val="3"/>
            <w:tcBorders>
              <w:bottom w:val="single" w:sz="6" w:space="0" w:color="auto"/>
            </w:tcBorders>
            <w:vAlign w:val="center"/>
          </w:tcPr>
          <w:p w:rsidR="008C03D4" w:rsidRDefault="008C03D4" w:rsidP="00DD3F10">
            <w:pPr>
              <w:adjustRightInd w:val="0"/>
              <w:snapToGrid w:val="0"/>
              <w:jc w:val="center"/>
              <w:rPr>
                <w:rFonts w:eastAsia="黑体"/>
                <w:bCs/>
                <w:color w:val="FF0000"/>
                <w:sz w:val="18"/>
                <w:lang w:eastAsia="zh-CN"/>
              </w:rPr>
            </w:pPr>
            <w:r w:rsidRPr="008C03D4">
              <w:rPr>
                <w:rFonts w:eastAsia="黑体" w:hint="eastAsia"/>
                <w:bCs/>
                <w:color w:val="FF0000"/>
                <w:sz w:val="18"/>
                <w:lang w:eastAsia="zh-CN"/>
              </w:rPr>
              <w:t>图题、表题：小五黑体</w:t>
            </w:r>
          </w:p>
          <w:p w:rsidR="008C03D4" w:rsidRPr="008C03D4" w:rsidRDefault="008C03D4" w:rsidP="00DD3F10">
            <w:pPr>
              <w:adjustRightInd w:val="0"/>
              <w:snapToGrid w:val="0"/>
              <w:jc w:val="center"/>
              <w:rPr>
                <w:rFonts w:eastAsia="黑体"/>
                <w:bCs/>
                <w:color w:val="FF0000"/>
                <w:sz w:val="18"/>
                <w:lang w:eastAsia="zh-CN"/>
              </w:rPr>
            </w:pPr>
            <w:r w:rsidRPr="008C03D4">
              <w:rPr>
                <w:rFonts w:eastAsia="黑体" w:hint="eastAsia"/>
                <w:bCs/>
                <w:color w:val="FF0000"/>
                <w:sz w:val="18"/>
                <w:lang w:eastAsia="zh-CN"/>
              </w:rPr>
              <w:t>图、表内文字：六号宋体</w:t>
            </w:r>
          </w:p>
          <w:p w:rsidR="00B07D57" w:rsidRDefault="00AC68B1" w:rsidP="00DD3F10">
            <w:pPr>
              <w:adjustRightInd w:val="0"/>
              <w:snapToGrid w:val="0"/>
              <w:jc w:val="center"/>
              <w:rPr>
                <w:rFonts w:eastAsia="黑体"/>
                <w:bCs/>
                <w:sz w:val="18"/>
                <w:lang w:eastAsia="zh-CN"/>
              </w:rPr>
            </w:pPr>
            <w:r w:rsidRPr="00B07D57">
              <w:rPr>
                <w:rFonts w:eastAsia="黑体"/>
                <w:bCs/>
                <w:sz w:val="18"/>
              </w:rPr>
              <w:t>表</w:t>
            </w:r>
            <w:r w:rsidRPr="00B07D57">
              <w:rPr>
                <w:rFonts w:eastAsia="黑体"/>
                <w:bCs/>
                <w:sz w:val="18"/>
              </w:rPr>
              <w:t xml:space="preserve">1  </w:t>
            </w:r>
            <w:r w:rsidRPr="00B07D57">
              <w:rPr>
                <w:rFonts w:eastAsia="黑体"/>
                <w:bCs/>
                <w:sz w:val="18"/>
              </w:rPr>
              <w:t>管体缺陷修复补强复合材料实验室</w:t>
            </w:r>
            <w:r w:rsidR="002611D7" w:rsidRPr="00B07D57">
              <w:rPr>
                <w:rFonts w:eastAsia="黑体"/>
                <w:bCs/>
                <w:sz w:val="18"/>
              </w:rPr>
              <w:t>内</w:t>
            </w:r>
          </w:p>
          <w:p w:rsidR="00AC68B1" w:rsidRPr="00B07D57" w:rsidRDefault="00AC68B1" w:rsidP="00DD3F10">
            <w:pPr>
              <w:adjustRightInd w:val="0"/>
              <w:snapToGrid w:val="0"/>
              <w:jc w:val="center"/>
              <w:rPr>
                <w:rFonts w:eastAsia="黑体"/>
                <w:sz w:val="18"/>
              </w:rPr>
            </w:pPr>
            <w:r w:rsidRPr="00B07D57">
              <w:rPr>
                <w:rFonts w:eastAsia="黑体"/>
                <w:bCs/>
                <w:sz w:val="18"/>
              </w:rPr>
              <w:t>测试项目及指标</w:t>
            </w:r>
          </w:p>
        </w:tc>
      </w:tr>
      <w:tr w:rsidR="00AC68B1" w:rsidRPr="00B07D57" w:rsidTr="00E435A3">
        <w:trPr>
          <w:cantSplit/>
          <w:trHeight w:val="270"/>
          <w:jc w:val="center"/>
        </w:trPr>
        <w:tc>
          <w:tcPr>
            <w:tcW w:w="1455" w:type="dxa"/>
            <w:tcBorders>
              <w:top w:val="single" w:sz="6" w:space="0" w:color="auto"/>
              <w:bottom w:val="single" w:sz="4" w:space="0" w:color="auto"/>
            </w:tcBorders>
            <w:vAlign w:val="center"/>
          </w:tcPr>
          <w:p w:rsidR="00AC68B1" w:rsidRPr="00B07D57" w:rsidRDefault="00AC68B1" w:rsidP="003F1F47">
            <w:pPr>
              <w:adjustRightInd w:val="0"/>
              <w:snapToGrid w:val="0"/>
              <w:jc w:val="center"/>
              <w:rPr>
                <w:sz w:val="15"/>
                <w:szCs w:val="15"/>
              </w:rPr>
            </w:pPr>
            <w:r w:rsidRPr="00B07D57">
              <w:rPr>
                <w:rFonts w:hAnsi="宋体"/>
                <w:sz w:val="15"/>
                <w:szCs w:val="15"/>
              </w:rPr>
              <w:t>测试项目</w:t>
            </w:r>
          </w:p>
        </w:tc>
        <w:tc>
          <w:tcPr>
            <w:tcW w:w="1456" w:type="dxa"/>
            <w:tcBorders>
              <w:top w:val="single" w:sz="6" w:space="0" w:color="auto"/>
              <w:bottom w:val="single" w:sz="4" w:space="0" w:color="auto"/>
            </w:tcBorders>
            <w:vAlign w:val="center"/>
          </w:tcPr>
          <w:p w:rsidR="00AC68B1" w:rsidRPr="00B07D57" w:rsidRDefault="00AC68B1" w:rsidP="003F1F47">
            <w:pPr>
              <w:adjustRightInd w:val="0"/>
              <w:snapToGrid w:val="0"/>
              <w:jc w:val="center"/>
              <w:rPr>
                <w:sz w:val="15"/>
                <w:szCs w:val="15"/>
              </w:rPr>
            </w:pPr>
            <w:r w:rsidRPr="00B07D57">
              <w:rPr>
                <w:rFonts w:hAnsi="宋体"/>
                <w:sz w:val="15"/>
                <w:szCs w:val="15"/>
              </w:rPr>
              <w:t>试验方法</w:t>
            </w:r>
          </w:p>
        </w:tc>
        <w:tc>
          <w:tcPr>
            <w:tcW w:w="1456" w:type="dxa"/>
            <w:tcBorders>
              <w:top w:val="single" w:sz="6" w:space="0" w:color="auto"/>
              <w:bottom w:val="single" w:sz="4" w:space="0" w:color="auto"/>
            </w:tcBorders>
            <w:vAlign w:val="center"/>
          </w:tcPr>
          <w:p w:rsidR="00AC68B1" w:rsidRPr="00B07D57" w:rsidRDefault="00AC68B1" w:rsidP="003F1F47">
            <w:pPr>
              <w:adjustRightInd w:val="0"/>
              <w:snapToGrid w:val="0"/>
              <w:jc w:val="center"/>
              <w:rPr>
                <w:sz w:val="15"/>
                <w:szCs w:val="15"/>
              </w:rPr>
            </w:pPr>
            <w:r w:rsidRPr="00B07D57">
              <w:rPr>
                <w:rFonts w:hAnsi="宋体"/>
                <w:sz w:val="15"/>
                <w:szCs w:val="15"/>
              </w:rPr>
              <w:t>评价指标</w:t>
            </w:r>
          </w:p>
        </w:tc>
      </w:tr>
      <w:tr w:rsidR="00AC68B1" w:rsidRPr="00B07D57" w:rsidTr="00E435A3">
        <w:trPr>
          <w:cantSplit/>
          <w:trHeight w:val="270"/>
          <w:jc w:val="center"/>
        </w:trPr>
        <w:tc>
          <w:tcPr>
            <w:tcW w:w="1455" w:type="dxa"/>
            <w:tcBorders>
              <w:top w:val="single" w:sz="4" w:space="0" w:color="auto"/>
            </w:tcBorders>
            <w:vAlign w:val="center"/>
          </w:tcPr>
          <w:p w:rsidR="00AC68B1" w:rsidRPr="00B07D57" w:rsidRDefault="00AC68B1" w:rsidP="003F1F47">
            <w:pPr>
              <w:pStyle w:val="aa"/>
              <w:pBdr>
                <w:bottom w:val="none" w:sz="0" w:space="0" w:color="auto"/>
              </w:pBdr>
              <w:tabs>
                <w:tab w:val="clear" w:pos="4153"/>
                <w:tab w:val="clear" w:pos="8306"/>
              </w:tabs>
              <w:adjustRightInd w:val="0"/>
              <w:rPr>
                <w:sz w:val="15"/>
                <w:szCs w:val="15"/>
              </w:rPr>
            </w:pPr>
            <w:r w:rsidRPr="00B07D57">
              <w:rPr>
                <w:rFonts w:hAnsi="宋体"/>
                <w:sz w:val="15"/>
                <w:szCs w:val="15"/>
              </w:rPr>
              <w:t>拉伸强度</w:t>
            </w:r>
          </w:p>
        </w:tc>
        <w:tc>
          <w:tcPr>
            <w:tcW w:w="1456" w:type="dxa"/>
            <w:tcBorders>
              <w:top w:val="single" w:sz="4" w:space="0" w:color="auto"/>
            </w:tcBorders>
            <w:vAlign w:val="center"/>
          </w:tcPr>
          <w:p w:rsidR="00AC68B1" w:rsidRPr="00B07D57" w:rsidRDefault="00AC68B1" w:rsidP="003F1F47">
            <w:pPr>
              <w:adjustRightInd w:val="0"/>
              <w:snapToGrid w:val="0"/>
              <w:jc w:val="center"/>
              <w:rPr>
                <w:sz w:val="15"/>
                <w:szCs w:val="15"/>
              </w:rPr>
            </w:pPr>
            <w:r w:rsidRPr="00B07D57">
              <w:rPr>
                <w:sz w:val="15"/>
                <w:szCs w:val="15"/>
              </w:rPr>
              <w:t>GB/T 1447-2005</w:t>
            </w:r>
          </w:p>
        </w:tc>
        <w:tc>
          <w:tcPr>
            <w:tcW w:w="1456" w:type="dxa"/>
            <w:tcBorders>
              <w:top w:val="single" w:sz="4" w:space="0" w:color="auto"/>
            </w:tcBorders>
            <w:vAlign w:val="center"/>
          </w:tcPr>
          <w:p w:rsidR="00AC68B1" w:rsidRPr="00B07D57" w:rsidRDefault="00AC68B1" w:rsidP="003F1F47">
            <w:pPr>
              <w:pStyle w:val="aa"/>
              <w:pBdr>
                <w:bottom w:val="none" w:sz="0" w:space="0" w:color="auto"/>
              </w:pBdr>
              <w:tabs>
                <w:tab w:val="clear" w:pos="4153"/>
                <w:tab w:val="clear" w:pos="8306"/>
              </w:tabs>
              <w:adjustRightInd w:val="0"/>
              <w:rPr>
                <w:sz w:val="15"/>
                <w:szCs w:val="15"/>
              </w:rPr>
            </w:pPr>
            <w:r w:rsidRPr="00B07D57">
              <w:rPr>
                <w:sz w:val="15"/>
                <w:szCs w:val="15"/>
              </w:rPr>
              <w:t>&gt;310MPa</w:t>
            </w:r>
          </w:p>
        </w:tc>
      </w:tr>
      <w:tr w:rsidR="00AC68B1" w:rsidRPr="00B07D57" w:rsidTr="00E435A3">
        <w:trPr>
          <w:cantSplit/>
          <w:trHeight w:val="270"/>
          <w:jc w:val="center"/>
        </w:trPr>
        <w:tc>
          <w:tcPr>
            <w:tcW w:w="1455" w:type="dxa"/>
            <w:vAlign w:val="center"/>
          </w:tcPr>
          <w:p w:rsidR="00AC68B1" w:rsidRPr="00B07D57" w:rsidRDefault="00AC68B1" w:rsidP="003F1F47">
            <w:pPr>
              <w:adjustRightInd w:val="0"/>
              <w:snapToGrid w:val="0"/>
              <w:jc w:val="center"/>
              <w:rPr>
                <w:sz w:val="15"/>
                <w:szCs w:val="15"/>
              </w:rPr>
            </w:pPr>
            <w:r w:rsidRPr="00B07D57">
              <w:rPr>
                <w:rFonts w:hAnsi="宋体"/>
                <w:sz w:val="15"/>
                <w:szCs w:val="15"/>
              </w:rPr>
              <w:t>弹性模量</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GB/T 1447-2005</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&gt;34×10</w:t>
            </w:r>
            <w:r w:rsidRPr="00B07D57">
              <w:rPr>
                <w:sz w:val="15"/>
                <w:szCs w:val="15"/>
                <w:vertAlign w:val="superscript"/>
              </w:rPr>
              <w:t>3</w:t>
            </w:r>
            <w:r w:rsidRPr="00B07D57">
              <w:rPr>
                <w:sz w:val="15"/>
                <w:szCs w:val="15"/>
              </w:rPr>
              <w:t>MPa</w:t>
            </w:r>
          </w:p>
        </w:tc>
      </w:tr>
      <w:tr w:rsidR="00AC68B1" w:rsidRPr="00B07D57" w:rsidTr="00E435A3">
        <w:trPr>
          <w:cantSplit/>
          <w:trHeight w:val="270"/>
          <w:jc w:val="center"/>
        </w:trPr>
        <w:tc>
          <w:tcPr>
            <w:tcW w:w="1455" w:type="dxa"/>
            <w:vAlign w:val="center"/>
          </w:tcPr>
          <w:p w:rsidR="00AC68B1" w:rsidRPr="00B07D57" w:rsidRDefault="00AC68B1" w:rsidP="003F1F47">
            <w:pPr>
              <w:adjustRightInd w:val="0"/>
              <w:snapToGrid w:val="0"/>
              <w:jc w:val="center"/>
              <w:rPr>
                <w:sz w:val="15"/>
                <w:szCs w:val="15"/>
              </w:rPr>
            </w:pPr>
            <w:r w:rsidRPr="00B07D57">
              <w:rPr>
                <w:rFonts w:hAnsi="宋体"/>
                <w:sz w:val="15"/>
                <w:szCs w:val="15"/>
              </w:rPr>
              <w:t>抗弯曲性能</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SY/T 0315-2005</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&gt;2.5°</w:t>
            </w:r>
            <w:r w:rsidRPr="00B07D57">
              <w:rPr>
                <w:rFonts w:hAnsi="宋体"/>
                <w:sz w:val="15"/>
                <w:szCs w:val="15"/>
              </w:rPr>
              <w:t>不开裂</w:t>
            </w:r>
          </w:p>
        </w:tc>
      </w:tr>
      <w:tr w:rsidR="00AC68B1" w:rsidRPr="00B07D57" w:rsidTr="00E435A3">
        <w:trPr>
          <w:cantSplit/>
          <w:trHeight w:val="270"/>
          <w:jc w:val="center"/>
        </w:trPr>
        <w:tc>
          <w:tcPr>
            <w:tcW w:w="1455" w:type="dxa"/>
            <w:vAlign w:val="center"/>
          </w:tcPr>
          <w:p w:rsidR="00AC68B1" w:rsidRPr="00B07D57" w:rsidRDefault="00AC68B1" w:rsidP="003F1F47">
            <w:pPr>
              <w:adjustRightInd w:val="0"/>
              <w:snapToGrid w:val="0"/>
              <w:jc w:val="center"/>
              <w:rPr>
                <w:sz w:val="15"/>
                <w:szCs w:val="15"/>
              </w:rPr>
            </w:pPr>
            <w:r w:rsidRPr="00B07D57">
              <w:rPr>
                <w:rFonts w:hAnsi="宋体"/>
                <w:sz w:val="15"/>
                <w:szCs w:val="15"/>
              </w:rPr>
              <w:t>抗冲击性能</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SY/T 0040-1997</w:t>
            </w:r>
          </w:p>
        </w:tc>
        <w:tc>
          <w:tcPr>
            <w:tcW w:w="1456" w:type="dxa"/>
            <w:vAlign w:val="center"/>
          </w:tcPr>
          <w:p w:rsidR="00AC68B1" w:rsidRPr="00B07D57" w:rsidRDefault="00AC68B1" w:rsidP="003F1F47">
            <w:pPr>
              <w:adjustRightInd w:val="0"/>
              <w:snapToGrid w:val="0"/>
              <w:jc w:val="center"/>
              <w:rPr>
                <w:sz w:val="15"/>
                <w:szCs w:val="15"/>
              </w:rPr>
            </w:pPr>
            <w:r w:rsidRPr="00B07D57">
              <w:rPr>
                <w:rFonts w:ascii="宋体" w:hAnsi="宋体"/>
                <w:sz w:val="15"/>
                <w:szCs w:val="15"/>
              </w:rPr>
              <w:t>≧</w:t>
            </w:r>
            <w:r w:rsidRPr="00B07D57">
              <w:rPr>
                <w:sz w:val="15"/>
                <w:szCs w:val="15"/>
              </w:rPr>
              <w:t>8J/mm</w:t>
            </w:r>
            <w:r w:rsidRPr="00B07D57">
              <w:rPr>
                <w:rFonts w:hAnsi="宋体"/>
                <w:sz w:val="15"/>
                <w:szCs w:val="15"/>
              </w:rPr>
              <w:t>，无漏点</w:t>
            </w:r>
          </w:p>
        </w:tc>
      </w:tr>
      <w:tr w:rsidR="00AC68B1" w:rsidRPr="00B07D57" w:rsidTr="00E435A3">
        <w:trPr>
          <w:cantSplit/>
          <w:trHeight w:val="270"/>
          <w:jc w:val="center"/>
        </w:trPr>
        <w:tc>
          <w:tcPr>
            <w:tcW w:w="1455" w:type="dxa"/>
            <w:vAlign w:val="center"/>
          </w:tcPr>
          <w:p w:rsidR="00AC68B1" w:rsidRPr="00B07D57" w:rsidRDefault="00AC68B1" w:rsidP="003F1F47">
            <w:pPr>
              <w:adjustRightInd w:val="0"/>
              <w:snapToGrid w:val="0"/>
              <w:jc w:val="center"/>
              <w:rPr>
                <w:sz w:val="15"/>
                <w:szCs w:val="15"/>
              </w:rPr>
            </w:pPr>
            <w:r w:rsidRPr="00B07D57">
              <w:rPr>
                <w:rFonts w:hAnsi="宋体"/>
                <w:sz w:val="15"/>
                <w:szCs w:val="15"/>
              </w:rPr>
              <w:t>阴极剥离</w:t>
            </w:r>
          </w:p>
        </w:tc>
        <w:tc>
          <w:tcPr>
            <w:tcW w:w="1456" w:type="dxa"/>
            <w:vAlign w:val="center"/>
          </w:tcPr>
          <w:p w:rsidR="00AC68B1" w:rsidRPr="00B07D57" w:rsidRDefault="00AC68B1" w:rsidP="003F1F47">
            <w:pPr>
              <w:adjustRightInd w:val="0"/>
              <w:snapToGrid w:val="0"/>
              <w:jc w:val="center"/>
              <w:rPr>
                <w:sz w:val="15"/>
                <w:szCs w:val="15"/>
              </w:rPr>
            </w:pPr>
            <w:r w:rsidRPr="00B07D57">
              <w:rPr>
                <w:sz w:val="15"/>
                <w:szCs w:val="15"/>
              </w:rPr>
              <w:t>SY/T 0413-2002</w:t>
            </w:r>
          </w:p>
        </w:tc>
        <w:tc>
          <w:tcPr>
            <w:tcW w:w="1456" w:type="dxa"/>
            <w:vAlign w:val="center"/>
          </w:tcPr>
          <w:p w:rsidR="00AC68B1" w:rsidRPr="00B07D57" w:rsidRDefault="00AC68B1" w:rsidP="003F1F47">
            <w:pPr>
              <w:pStyle w:val="aa"/>
              <w:pBdr>
                <w:bottom w:val="none" w:sz="0" w:space="0" w:color="auto"/>
              </w:pBdr>
              <w:tabs>
                <w:tab w:val="clear" w:pos="4153"/>
                <w:tab w:val="clear" w:pos="8306"/>
              </w:tabs>
              <w:adjustRightInd w:val="0"/>
              <w:rPr>
                <w:sz w:val="15"/>
                <w:szCs w:val="15"/>
              </w:rPr>
            </w:pPr>
            <w:r w:rsidRPr="00B07D57">
              <w:rPr>
                <w:rFonts w:hAnsi="宋体"/>
                <w:sz w:val="15"/>
                <w:szCs w:val="15"/>
              </w:rPr>
              <w:t>剥离半径</w:t>
            </w:r>
            <w:r w:rsidRPr="00B07D57">
              <w:rPr>
                <w:sz w:val="15"/>
                <w:szCs w:val="15"/>
              </w:rPr>
              <w:t>&lt;</w:t>
            </w:r>
            <w:smartTag w:uri="urn:schemas-microsoft-com:office:smarttags" w:element="chmetcnv">
              <w:smartTagPr>
                <w:attr w:name="TCSC" w:val="0"/>
                <w:attr w:name="NumberType" w:val="1"/>
                <w:attr w:name="Negative" w:val="False"/>
                <w:attr w:name="HasSpace" w:val="False"/>
                <w:attr w:name="SourceValue" w:val="8"/>
                <w:attr w:name="UnitName" w:val="mm"/>
              </w:smartTagPr>
              <w:r w:rsidRPr="00B07D57">
                <w:rPr>
                  <w:sz w:val="15"/>
                  <w:szCs w:val="15"/>
                </w:rPr>
                <w:t>8mm</w:t>
              </w:r>
            </w:smartTag>
          </w:p>
        </w:tc>
      </w:tr>
      <w:tr w:rsidR="00AC68B1" w:rsidRPr="00B07D57" w:rsidTr="00E435A3">
        <w:trPr>
          <w:cantSplit/>
          <w:trHeight w:val="270"/>
          <w:jc w:val="center"/>
        </w:trPr>
        <w:tc>
          <w:tcPr>
            <w:tcW w:w="1455" w:type="dxa"/>
            <w:tcBorders>
              <w:bottom w:val="single" w:sz="6" w:space="0" w:color="auto"/>
            </w:tcBorders>
            <w:vAlign w:val="center"/>
          </w:tcPr>
          <w:p w:rsidR="00AC68B1" w:rsidRPr="00B07D57" w:rsidRDefault="00AC68B1" w:rsidP="003F1F47">
            <w:pPr>
              <w:adjustRightInd w:val="0"/>
              <w:snapToGrid w:val="0"/>
              <w:jc w:val="center"/>
              <w:rPr>
                <w:sz w:val="15"/>
                <w:szCs w:val="15"/>
              </w:rPr>
            </w:pPr>
            <w:r w:rsidRPr="00B07D57">
              <w:rPr>
                <w:rFonts w:hAnsi="宋体"/>
                <w:sz w:val="15"/>
                <w:szCs w:val="15"/>
              </w:rPr>
              <w:t>吸水性</w:t>
            </w:r>
          </w:p>
        </w:tc>
        <w:tc>
          <w:tcPr>
            <w:tcW w:w="1456" w:type="dxa"/>
            <w:tcBorders>
              <w:bottom w:val="single" w:sz="6" w:space="0" w:color="auto"/>
            </w:tcBorders>
            <w:vAlign w:val="center"/>
          </w:tcPr>
          <w:p w:rsidR="00AC68B1" w:rsidRPr="00B07D57" w:rsidRDefault="00AC68B1" w:rsidP="003F1F47">
            <w:pPr>
              <w:adjustRightInd w:val="0"/>
              <w:snapToGrid w:val="0"/>
              <w:jc w:val="center"/>
              <w:rPr>
                <w:sz w:val="15"/>
                <w:szCs w:val="15"/>
              </w:rPr>
            </w:pPr>
            <w:r w:rsidRPr="00B07D57">
              <w:rPr>
                <w:sz w:val="15"/>
                <w:szCs w:val="15"/>
              </w:rPr>
              <w:t>GB/T 1462-2005</w:t>
            </w:r>
          </w:p>
        </w:tc>
        <w:tc>
          <w:tcPr>
            <w:tcW w:w="1456" w:type="dxa"/>
            <w:tcBorders>
              <w:bottom w:val="single" w:sz="6" w:space="0" w:color="auto"/>
            </w:tcBorders>
            <w:vAlign w:val="center"/>
          </w:tcPr>
          <w:p w:rsidR="00AC68B1" w:rsidRPr="00B07D57" w:rsidRDefault="00AC68B1" w:rsidP="003F1F47">
            <w:pPr>
              <w:adjustRightInd w:val="0"/>
              <w:snapToGrid w:val="0"/>
              <w:jc w:val="center"/>
              <w:rPr>
                <w:sz w:val="15"/>
                <w:szCs w:val="15"/>
              </w:rPr>
            </w:pPr>
            <w:r w:rsidRPr="00B07D57">
              <w:rPr>
                <w:sz w:val="15"/>
                <w:szCs w:val="15"/>
              </w:rPr>
              <w:t>&lt;6%(</w:t>
            </w:r>
            <w:r w:rsidRPr="00B07D57">
              <w:rPr>
                <w:rFonts w:hAnsi="宋体"/>
                <w:sz w:val="15"/>
                <w:szCs w:val="15"/>
              </w:rPr>
              <w:t>重量百分比</w:t>
            </w:r>
            <w:r w:rsidRPr="00B07D57">
              <w:rPr>
                <w:sz w:val="15"/>
                <w:szCs w:val="15"/>
              </w:rPr>
              <w:t>)</w:t>
            </w:r>
          </w:p>
        </w:tc>
      </w:tr>
    </w:tbl>
    <w:p w:rsidR="00AC68B1" w:rsidRPr="00B07D57" w:rsidRDefault="00AC68B1" w:rsidP="00B07D57">
      <w:pPr>
        <w:ind w:firstLineChars="200" w:firstLine="300"/>
        <w:rPr>
          <w:rFonts w:eastAsia="楷体_GB2312"/>
          <w:kern w:val="0"/>
          <w:sz w:val="15"/>
          <w:szCs w:val="15"/>
        </w:rPr>
      </w:pPr>
      <w:r w:rsidRPr="00B07D57">
        <w:rPr>
          <w:rFonts w:eastAsia="楷体_GB2312"/>
          <w:kern w:val="0"/>
          <w:sz w:val="15"/>
          <w:szCs w:val="15"/>
        </w:rPr>
        <w:t>注明：阴极剥离实验需要对修复点进行换管取样。</w:t>
      </w:r>
    </w:p>
    <w:p w:rsidR="00AC68B1" w:rsidRPr="002611D7" w:rsidRDefault="005F153D" w:rsidP="002611D7">
      <w:pPr>
        <w:pStyle w:val="2"/>
        <w:adjustRightInd w:val="0"/>
        <w:snapToGrid w:val="0"/>
        <w:spacing w:beforeLines="50" w:before="156" w:afterLines="50" w:after="156" w:line="240" w:lineRule="auto"/>
        <w:rPr>
          <w:rFonts w:ascii="Times New Roman" w:eastAsia="方正小标宋_GBK" w:hAnsi="Times New Roman"/>
          <w:b w:val="0"/>
          <w:sz w:val="24"/>
          <w:szCs w:val="24"/>
        </w:rPr>
      </w:pPr>
      <w:r>
        <w:rPr>
          <w:rFonts w:ascii="Times New Roman" w:eastAsia="方正小标宋_GBK" w:hAnsi="Times New Roman" w:hint="eastAsia"/>
          <w:b w:val="0"/>
          <w:sz w:val="24"/>
          <w:szCs w:val="24"/>
          <w:lang w:eastAsia="zh-CN"/>
        </w:rPr>
        <w:t>2</w:t>
      </w:r>
      <w:r w:rsidR="00AC68B1" w:rsidRPr="002611D7">
        <w:rPr>
          <w:rFonts w:ascii="Times New Roman" w:eastAsia="方正小标宋_GBK" w:hAnsi="Times New Roman"/>
          <w:b w:val="0"/>
          <w:sz w:val="24"/>
          <w:szCs w:val="24"/>
        </w:rPr>
        <w:t xml:space="preserve"> </w:t>
      </w:r>
      <w:r w:rsidR="002611D7" w:rsidRPr="002611D7">
        <w:rPr>
          <w:rFonts w:ascii="Times New Roman" w:eastAsia="方正小标宋_GBK" w:hAnsi="Times New Roman"/>
          <w:b w:val="0"/>
          <w:sz w:val="24"/>
          <w:szCs w:val="24"/>
          <w:lang w:eastAsia="zh-CN"/>
        </w:rPr>
        <w:t xml:space="preserve"> </w:t>
      </w:r>
      <w:r w:rsidR="00AC68B1" w:rsidRPr="002611D7">
        <w:rPr>
          <w:rFonts w:ascii="Times New Roman" w:eastAsia="方正小标宋_GBK" w:hAnsi="Times New Roman"/>
          <w:b w:val="0"/>
          <w:sz w:val="24"/>
          <w:szCs w:val="24"/>
        </w:rPr>
        <w:t>结束语</w:t>
      </w:r>
    </w:p>
    <w:p w:rsidR="00AC68B1" w:rsidRPr="00803AED" w:rsidRDefault="00AC68B1" w:rsidP="00DD3F10">
      <w:pPr>
        <w:spacing w:line="336" w:lineRule="exact"/>
        <w:ind w:firstLineChars="200" w:firstLine="420"/>
        <w:rPr>
          <w:rFonts w:ascii="宋体" w:hAnsi="宋体"/>
          <w:szCs w:val="21"/>
        </w:rPr>
      </w:pPr>
      <w:r w:rsidRPr="00803AED">
        <w:rPr>
          <w:rFonts w:ascii="宋体" w:hAnsi="宋体" w:hint="eastAsia"/>
          <w:szCs w:val="21"/>
        </w:rPr>
        <w:t>随着管道大修、改造工作量的不断增大，国内含缺陷油气输送管道的修复和补强工作将不断增加，各油气输送机构正寻求更加经济、安全和简捷的维修方法，从而导致采用复合材料补强技术修复含缺陷管道的市场需求也随之加大。本文所提供的检测和评价体系解决了对纤维增强复合材料现场应用修复补强效果检验与评价的问题，可以作为管理者选择修复补强产品的重要依据，可用于各种钢质管道结构修复补强，提高补强修复工程质量，具有广阔的应用前景。</w:t>
      </w:r>
    </w:p>
    <w:p w:rsidR="002611D7" w:rsidRDefault="002611D7" w:rsidP="003F1F47">
      <w:pPr>
        <w:spacing w:beforeLines="50" w:before="156" w:afterLines="50" w:after="156" w:line="336" w:lineRule="exact"/>
        <w:rPr>
          <w:rFonts w:eastAsia="黑体"/>
          <w:color w:val="FF0000"/>
          <w:szCs w:val="21"/>
          <w:lang w:eastAsia="zh-CN"/>
        </w:rPr>
      </w:pPr>
      <w:r w:rsidRPr="00A8438B">
        <w:rPr>
          <w:rFonts w:eastAsia="黑体" w:hint="eastAsia"/>
          <w:szCs w:val="21"/>
        </w:rPr>
        <w:t>参考文献</w:t>
      </w:r>
      <w:r>
        <w:rPr>
          <w:rFonts w:eastAsia="黑体" w:hint="eastAsia"/>
          <w:szCs w:val="21"/>
          <w:lang w:eastAsia="zh-CN"/>
        </w:rPr>
        <w:t>：</w:t>
      </w:r>
      <w:r w:rsidR="008C03D4" w:rsidRPr="008C03D4">
        <w:rPr>
          <w:rFonts w:eastAsia="黑体" w:hint="eastAsia"/>
          <w:color w:val="FF0000"/>
          <w:szCs w:val="21"/>
        </w:rPr>
        <w:t>五号黑体</w:t>
      </w:r>
    </w:p>
    <w:p w:rsidR="008C03D4" w:rsidRPr="008C03D4" w:rsidRDefault="008C03D4" w:rsidP="003F1F47">
      <w:pPr>
        <w:spacing w:beforeLines="50" w:before="156" w:afterLines="50" w:after="156" w:line="336" w:lineRule="exact"/>
        <w:rPr>
          <w:rFonts w:ascii="楷体_GB2312" w:eastAsia="楷体_GB2312"/>
          <w:color w:val="FF0000"/>
          <w:szCs w:val="21"/>
          <w:lang w:eastAsia="zh-CN"/>
        </w:rPr>
      </w:pPr>
      <w:r w:rsidRPr="008C03D4">
        <w:rPr>
          <w:rFonts w:ascii="楷体_GB2312" w:eastAsia="楷体_GB2312" w:hint="eastAsia"/>
          <w:color w:val="FF0000"/>
          <w:szCs w:val="21"/>
          <w:lang w:eastAsia="zh-CN"/>
        </w:rPr>
        <w:t>小五号楷体</w:t>
      </w:r>
    </w:p>
    <w:p w:rsidR="00AC68B1" w:rsidRPr="002611D7" w:rsidRDefault="00AC68B1" w:rsidP="00DD3F10">
      <w:pPr>
        <w:pStyle w:val="a"/>
        <w:rPr>
          <w:rFonts w:eastAsia="楷体_GB2312"/>
        </w:rPr>
      </w:pPr>
      <w:r w:rsidRPr="002611D7">
        <w:rPr>
          <w:rFonts w:eastAsia="楷体_GB2312"/>
        </w:rPr>
        <w:t>W R True. Composite Wrap Approved for US Gas pipeline Repairs[J]. Oil &amp; Gas Journal, 1995(2): 17221.</w:t>
      </w:r>
    </w:p>
    <w:p w:rsidR="00AC68B1" w:rsidRPr="002611D7" w:rsidRDefault="00AC68B1" w:rsidP="00DD3F10">
      <w:pPr>
        <w:pStyle w:val="a"/>
        <w:rPr>
          <w:rFonts w:eastAsia="楷体_GB2312"/>
        </w:rPr>
      </w:pPr>
      <w:r w:rsidRPr="002611D7">
        <w:rPr>
          <w:rFonts w:eastAsia="楷体_GB2312"/>
        </w:rPr>
        <w:t>杨红</w:t>
      </w:r>
      <w:r w:rsidRPr="002611D7">
        <w:rPr>
          <w:rFonts w:eastAsia="楷体_GB2312"/>
        </w:rPr>
        <w:t>,</w:t>
      </w:r>
      <w:r w:rsidRPr="002611D7">
        <w:rPr>
          <w:rFonts w:eastAsia="楷体_GB2312"/>
        </w:rPr>
        <w:t>郑洁</w:t>
      </w:r>
      <w:r w:rsidRPr="002611D7">
        <w:rPr>
          <w:rFonts w:eastAsia="楷体_GB2312"/>
        </w:rPr>
        <w:t>,</w:t>
      </w:r>
      <w:r w:rsidRPr="002611D7">
        <w:rPr>
          <w:rFonts w:eastAsia="楷体_GB2312"/>
        </w:rPr>
        <w:t>毛华</w:t>
      </w:r>
      <w:r w:rsidRPr="002611D7">
        <w:rPr>
          <w:rFonts w:eastAsia="楷体_GB2312"/>
        </w:rPr>
        <w:t>,</w:t>
      </w:r>
      <w:r w:rsidRPr="002611D7">
        <w:rPr>
          <w:rFonts w:eastAsia="楷体_GB2312"/>
        </w:rPr>
        <w:t>赵红娱</w:t>
      </w:r>
      <w:r w:rsidRPr="002611D7">
        <w:rPr>
          <w:rFonts w:eastAsia="楷体_GB2312"/>
        </w:rPr>
        <w:t>,</w:t>
      </w:r>
      <w:r w:rsidRPr="002611D7">
        <w:rPr>
          <w:rFonts w:eastAsia="楷体_GB2312"/>
        </w:rPr>
        <w:t>刘忠</w:t>
      </w:r>
      <w:r w:rsidRPr="002611D7">
        <w:rPr>
          <w:rFonts w:eastAsia="楷体_GB2312"/>
        </w:rPr>
        <w:t>.</w:t>
      </w:r>
      <w:r w:rsidRPr="002611D7">
        <w:rPr>
          <w:rFonts w:eastAsia="楷体_GB2312"/>
        </w:rPr>
        <w:t>复合修复材料在输气管</w:t>
      </w:r>
      <w:r w:rsidRPr="002611D7">
        <w:rPr>
          <w:rFonts w:eastAsia="楷体_GB2312"/>
        </w:rPr>
        <w:lastRenderedPageBreak/>
        <w:t>道的应用</w:t>
      </w:r>
      <w:r w:rsidRPr="002611D7">
        <w:rPr>
          <w:rFonts w:eastAsia="楷体_GB2312"/>
        </w:rPr>
        <w:t>[J].</w:t>
      </w:r>
      <w:r w:rsidRPr="002611D7">
        <w:rPr>
          <w:rFonts w:eastAsia="楷体_GB2312"/>
        </w:rPr>
        <w:t>天然气与石油</w:t>
      </w:r>
      <w:r w:rsidR="002611D7">
        <w:rPr>
          <w:rFonts w:eastAsia="楷体_GB2312" w:hint="eastAsia"/>
        </w:rPr>
        <w:t>,</w:t>
      </w:r>
      <w:r w:rsidRPr="002611D7">
        <w:rPr>
          <w:rFonts w:eastAsia="楷体_GB2312"/>
        </w:rPr>
        <w:t>2006, 24(5) :4-6.</w:t>
      </w:r>
    </w:p>
    <w:p w:rsidR="00AC68B1" w:rsidRPr="002611D7" w:rsidRDefault="00AC68B1" w:rsidP="00DD3F10">
      <w:pPr>
        <w:pStyle w:val="a"/>
        <w:rPr>
          <w:rFonts w:eastAsia="楷体_GB2312"/>
        </w:rPr>
      </w:pPr>
      <w:r w:rsidRPr="002611D7">
        <w:rPr>
          <w:rFonts w:eastAsia="楷体_GB2312"/>
        </w:rPr>
        <w:t>王玉梅</w:t>
      </w:r>
      <w:r w:rsidRPr="002611D7">
        <w:rPr>
          <w:rFonts w:eastAsia="楷体_GB2312"/>
        </w:rPr>
        <w:t>,</w:t>
      </w:r>
      <w:r w:rsidRPr="002611D7">
        <w:rPr>
          <w:rFonts w:eastAsia="楷体_GB2312"/>
        </w:rPr>
        <w:t>刘艳双</w:t>
      </w:r>
      <w:r w:rsidRPr="002611D7">
        <w:rPr>
          <w:rFonts w:eastAsia="楷体_GB2312"/>
        </w:rPr>
        <w:t>,</w:t>
      </w:r>
      <w:r w:rsidRPr="002611D7">
        <w:rPr>
          <w:rFonts w:eastAsia="楷体_GB2312"/>
        </w:rPr>
        <w:t>张延萍</w:t>
      </w:r>
      <w:r w:rsidRPr="002611D7">
        <w:rPr>
          <w:rFonts w:eastAsia="楷体_GB2312"/>
        </w:rPr>
        <w:t>,</w:t>
      </w:r>
      <w:r w:rsidRPr="002611D7">
        <w:rPr>
          <w:rFonts w:eastAsia="楷体_GB2312"/>
        </w:rPr>
        <w:t>崔健</w:t>
      </w:r>
      <w:r w:rsidRPr="002611D7">
        <w:rPr>
          <w:rFonts w:eastAsia="楷体_GB2312"/>
        </w:rPr>
        <w:t>.</w:t>
      </w:r>
      <w:r w:rsidRPr="002611D7">
        <w:rPr>
          <w:rFonts w:eastAsia="楷体_GB2312"/>
        </w:rPr>
        <w:t>国外油气管道修复技术</w:t>
      </w:r>
      <w:r w:rsidRPr="002611D7">
        <w:rPr>
          <w:rFonts w:eastAsia="楷体_GB2312"/>
        </w:rPr>
        <w:t>[J].</w:t>
      </w:r>
      <w:r w:rsidRPr="002611D7">
        <w:rPr>
          <w:rFonts w:eastAsia="楷体_GB2312"/>
        </w:rPr>
        <w:t>油气储运</w:t>
      </w:r>
      <w:r w:rsidR="002611D7">
        <w:rPr>
          <w:rFonts w:eastAsia="楷体_GB2312" w:hint="eastAsia"/>
        </w:rPr>
        <w:t>,</w:t>
      </w:r>
      <w:r w:rsidRPr="002611D7">
        <w:rPr>
          <w:rFonts w:eastAsia="楷体_GB2312"/>
        </w:rPr>
        <w:t>2005</w:t>
      </w:r>
      <w:r w:rsidR="002611D7">
        <w:rPr>
          <w:rFonts w:eastAsia="楷体_GB2312" w:hint="eastAsia"/>
        </w:rPr>
        <w:t>,</w:t>
      </w:r>
      <w:r w:rsidRPr="002611D7">
        <w:rPr>
          <w:rFonts w:eastAsia="楷体_GB2312"/>
        </w:rPr>
        <w:t>24(12) :13-16.</w:t>
      </w:r>
    </w:p>
    <w:p w:rsidR="00AC68B1" w:rsidRPr="002611D7" w:rsidRDefault="00AC68B1" w:rsidP="00DD3F10">
      <w:pPr>
        <w:pStyle w:val="a"/>
        <w:rPr>
          <w:rFonts w:eastAsia="楷体_GB2312"/>
        </w:rPr>
      </w:pPr>
      <w:r w:rsidRPr="002611D7">
        <w:rPr>
          <w:rFonts w:eastAsia="楷体_GB2312"/>
        </w:rPr>
        <w:t>袁勇</w:t>
      </w:r>
      <w:r w:rsidR="002611D7">
        <w:rPr>
          <w:rFonts w:eastAsia="楷体_GB2312" w:hint="eastAsia"/>
        </w:rPr>
        <w:t>,</w:t>
      </w:r>
      <w:r w:rsidRPr="002611D7">
        <w:rPr>
          <w:rFonts w:eastAsia="楷体_GB2312"/>
        </w:rPr>
        <w:t>刘海峰</w:t>
      </w:r>
      <w:r w:rsidR="002611D7">
        <w:rPr>
          <w:rFonts w:eastAsia="楷体_GB2312" w:hint="eastAsia"/>
        </w:rPr>
        <w:t>,</w:t>
      </w:r>
      <w:r w:rsidRPr="002611D7">
        <w:rPr>
          <w:rFonts w:eastAsia="楷体_GB2312"/>
        </w:rPr>
        <w:t>姜世强</w:t>
      </w:r>
      <w:r w:rsidRPr="002611D7">
        <w:rPr>
          <w:rFonts w:eastAsia="楷体_GB2312"/>
        </w:rPr>
        <w:t xml:space="preserve">. </w:t>
      </w:r>
      <w:r w:rsidRPr="002611D7">
        <w:rPr>
          <w:rFonts w:eastAsia="楷体_GB2312"/>
        </w:rPr>
        <w:t>管道复合补强修复技术</w:t>
      </w:r>
      <w:r w:rsidRPr="002611D7">
        <w:rPr>
          <w:rFonts w:eastAsia="楷体_GB2312"/>
        </w:rPr>
        <w:t xml:space="preserve">[J]. </w:t>
      </w:r>
      <w:r w:rsidRPr="002611D7">
        <w:rPr>
          <w:rFonts w:eastAsia="楷体_GB2312"/>
        </w:rPr>
        <w:t>天然气工业</w:t>
      </w:r>
      <w:r w:rsidR="002611D7">
        <w:rPr>
          <w:rFonts w:eastAsia="楷体_GB2312" w:hint="eastAsia"/>
        </w:rPr>
        <w:t>,</w:t>
      </w:r>
      <w:r w:rsidRPr="002611D7">
        <w:rPr>
          <w:rFonts w:eastAsia="楷体_GB2312"/>
        </w:rPr>
        <w:t>2004, 24(11) :139-142.</w:t>
      </w:r>
    </w:p>
    <w:p w:rsidR="00AC68B1" w:rsidRPr="002611D7" w:rsidRDefault="00AC68B1" w:rsidP="00DD3F10">
      <w:pPr>
        <w:pStyle w:val="a"/>
        <w:rPr>
          <w:rFonts w:eastAsia="楷体_GB2312"/>
        </w:rPr>
      </w:pPr>
      <w:r w:rsidRPr="002611D7">
        <w:rPr>
          <w:rFonts w:eastAsia="楷体_GB2312"/>
          <w:lang w:val="nb-NO"/>
        </w:rPr>
        <w:t xml:space="preserve">D R Stephens, T J Kilinski. </w:t>
      </w:r>
      <w:r w:rsidRPr="002611D7">
        <w:rPr>
          <w:rFonts w:eastAsia="楷体_GB2312"/>
        </w:rPr>
        <w:t>Field validation of composite repair of gas transmission pipelines. Final Report to the Gas Research Institute, Chicago, Illinois, GRI-98/0032, April 1998.</w:t>
      </w:r>
    </w:p>
    <w:p w:rsidR="00CA484E" w:rsidRDefault="00CA484E" w:rsidP="00DD3F10">
      <w:pPr>
        <w:pStyle w:val="a6"/>
        <w:adjustRightInd w:val="0"/>
        <w:spacing w:line="336" w:lineRule="exact"/>
        <w:ind w:firstLine="420"/>
        <w:rPr>
          <w:rFonts w:eastAsia="黑体"/>
          <w:lang w:eastAsia="zh-CN"/>
        </w:rPr>
        <w:sectPr w:rsidR="00CA484E" w:rsidSect="00CA484E">
          <w:type w:val="continuous"/>
          <w:pgSz w:w="11906" w:h="16838"/>
          <w:pgMar w:top="1928" w:right="1191" w:bottom="1928" w:left="1191" w:header="851" w:footer="992" w:gutter="0"/>
          <w:pgNumType w:start="48"/>
          <w:cols w:num="2" w:space="630"/>
          <w:titlePg/>
          <w:docGrid w:type="lines" w:linePitch="312"/>
        </w:sectPr>
      </w:pPr>
    </w:p>
    <w:p w:rsidR="002611D7" w:rsidRDefault="001C4B46" w:rsidP="00DD3F10">
      <w:pPr>
        <w:pStyle w:val="a6"/>
        <w:adjustRightInd w:val="0"/>
        <w:spacing w:line="336" w:lineRule="exact"/>
        <w:ind w:firstLine="420"/>
        <w:rPr>
          <w:rFonts w:eastAsia="黑体"/>
          <w:lang w:eastAsia="zh-CN"/>
        </w:rPr>
      </w:pPr>
      <w:r>
        <w:rPr>
          <w:rFonts w:hint="eastAsia"/>
          <w:b/>
          <w:noProof/>
          <w:lang w:eastAsia="zh-CN"/>
        </w:rPr>
        <mc:AlternateContent>
          <mc:Choice Requires="wps">
            <w:drawing>
              <wp:anchor distT="0" distB="0" distL="114300" distR="114300" simplePos="0" relativeHeight="251657728" behindDoc="0" locked="0" layoutInCell="1" allowOverlap="1">
                <wp:simplePos x="0" y="0"/>
                <wp:positionH relativeFrom="column">
                  <wp:posOffset>205105</wp:posOffset>
                </wp:positionH>
                <wp:positionV relativeFrom="paragraph">
                  <wp:posOffset>76200</wp:posOffset>
                </wp:positionV>
                <wp:extent cx="1600200" cy="0"/>
                <wp:effectExtent l="8890" t="12700" r="10160" b="6350"/>
                <wp:wrapNone/>
                <wp:docPr id="1" name="Line 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87D9314" id="Line 77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5pt,6pt" to="142.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6G1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"/>
            </w:pict>
          </mc:Fallback>
        </mc:AlternateContent>
      </w:r>
    </w:p>
    <w:p w:rsidR="00AC68B1" w:rsidRPr="002611D7" w:rsidRDefault="008C03D4" w:rsidP="00DD3F10">
      <w:pPr>
        <w:pStyle w:val="a6"/>
        <w:adjustRightInd w:val="0"/>
        <w:spacing w:line="336" w:lineRule="exact"/>
        <w:jc w:val="both"/>
        <w:rPr>
          <w:rFonts w:eastAsia="楷体_GB2312"/>
        </w:rPr>
      </w:pPr>
      <w:r w:rsidRPr="008C03D4">
        <w:rPr>
          <w:rFonts w:ascii="黑体" w:eastAsia="黑体" w:hint="eastAsia"/>
          <w:color w:val="FF0000"/>
          <w:lang w:eastAsia="zh-CN"/>
        </w:rPr>
        <w:t xml:space="preserve">小五黑体 </w:t>
      </w:r>
      <w:r w:rsidR="002611D7" w:rsidRPr="00086C14">
        <w:rPr>
          <w:rFonts w:ascii="黑体" w:eastAsia="黑体" w:hint="eastAsia"/>
          <w:lang w:eastAsia="zh-CN"/>
        </w:rPr>
        <w:t>作者简介</w:t>
      </w:r>
      <w:r w:rsidR="00AC68B1" w:rsidRPr="002611D7">
        <w:rPr>
          <w:rFonts w:ascii="宋体" w:hAnsi="宋体" w:hint="eastAsia"/>
          <w:lang w:eastAsia="zh-CN"/>
        </w:rPr>
        <w:t>：</w:t>
      </w:r>
      <w:r w:rsidRPr="008C03D4">
        <w:rPr>
          <w:rFonts w:ascii="黑体" w:eastAsia="黑体" w:hint="eastAsia"/>
          <w:color w:val="FF0000"/>
          <w:lang w:eastAsia="zh-CN"/>
        </w:rPr>
        <w:t>小五号楷体</w:t>
      </w:r>
      <w:r>
        <w:rPr>
          <w:rFonts w:ascii="黑体" w:eastAsia="黑体" w:hint="eastAsia"/>
          <w:color w:val="FF0000"/>
          <w:lang w:eastAsia="zh-CN"/>
        </w:rPr>
        <w:t xml:space="preserve"> </w:t>
      </w:r>
      <w:r w:rsidR="00BA42CB">
        <w:rPr>
          <w:rFonts w:ascii="楷体" w:eastAsia="楷体" w:hAnsi="楷体" w:hint="eastAsia"/>
          <w:lang w:eastAsia="zh-CN"/>
        </w:rPr>
        <w:t>王建国，</w:t>
      </w:r>
      <w:r w:rsidR="00AC68B1" w:rsidRPr="002611D7">
        <w:rPr>
          <w:rFonts w:eastAsia="楷体_GB2312"/>
        </w:rPr>
        <w:t>男，</w:t>
      </w:r>
      <w:r w:rsidR="00BA42CB">
        <w:rPr>
          <w:rFonts w:ascii="楷体" w:eastAsia="楷体" w:hAnsi="楷体" w:hint="eastAsia"/>
          <w:lang w:eastAsia="zh-CN"/>
        </w:rPr>
        <w:t>1</w:t>
      </w:r>
      <w:r w:rsidR="00BA42CB">
        <w:rPr>
          <w:rFonts w:ascii="楷体" w:eastAsia="楷体" w:hAnsi="楷体"/>
          <w:lang w:eastAsia="zh-CN"/>
        </w:rPr>
        <w:t>985年生</w:t>
      </w:r>
      <w:r w:rsidR="00BA42CB" w:rsidRPr="00BA42CB">
        <w:rPr>
          <w:rFonts w:ascii="楷体" w:eastAsia="楷体" w:hAnsi="楷体"/>
        </w:rPr>
        <w:t>，</w:t>
      </w:r>
      <w:r w:rsidR="00AC68B1" w:rsidRPr="002611D7">
        <w:rPr>
          <w:rFonts w:eastAsia="楷体_GB2312"/>
        </w:rPr>
        <w:t>工程师，博士，主要从事油气集输及管道复合修复补强技术等研究工作</w:t>
      </w:r>
      <w:r w:rsidR="00BA42CB">
        <w:rPr>
          <w:rFonts w:eastAsia="楷体_GB2312" w:hint="eastAsia"/>
          <w:lang w:eastAsia="zh-CN"/>
        </w:rPr>
        <w:t>。</w:t>
      </w:r>
      <w:r w:rsidR="00BA42CB">
        <w:rPr>
          <w:rFonts w:eastAsia="楷体_GB2312" w:hint="eastAsia"/>
          <w:lang w:eastAsia="zh-CN"/>
        </w:rPr>
        <w:t>E</w:t>
      </w:r>
      <w:r w:rsidR="00BA42CB">
        <w:rPr>
          <w:rFonts w:eastAsia="楷体_GB2312"/>
          <w:lang w:eastAsia="zh-CN"/>
        </w:rPr>
        <w:t>-mail</w:t>
      </w:r>
      <w:r w:rsidR="0075765C">
        <w:rPr>
          <w:rFonts w:eastAsia="楷体_GB2312" w:hint="eastAsia"/>
          <w:lang w:eastAsia="zh-CN"/>
        </w:rPr>
        <w:t>：</w:t>
      </w:r>
      <w:r w:rsidR="0075765C">
        <w:rPr>
          <w:rFonts w:eastAsia="楷体_GB2312" w:hint="eastAsia"/>
          <w:lang w:eastAsia="zh-CN"/>
        </w:rPr>
        <w:t>123@163.com</w:t>
      </w:r>
      <w:r w:rsidR="0083151D" w:rsidRPr="002611D7">
        <w:rPr>
          <w:rFonts w:eastAsia="楷体_GB2312"/>
        </w:rPr>
        <w:t>。</w:t>
      </w:r>
    </w:p>
    <w:p w:rsidR="00F147BE" w:rsidRDefault="00F147BE" w:rsidP="00F147BE">
      <w:pPr>
        <w:spacing w:line="336" w:lineRule="exact"/>
        <w:rPr>
          <w:rFonts w:eastAsia="楷体_GB2312"/>
          <w:sz w:val="18"/>
          <w:lang w:eastAsia="zh-CN"/>
        </w:rPr>
      </w:pPr>
    </w:p>
    <w:p w:rsidR="00F147BE" w:rsidRPr="009B104C" w:rsidRDefault="00F147BE" w:rsidP="00F147BE">
      <w:pPr>
        <w:spacing w:line="336" w:lineRule="exact"/>
        <w:rPr>
          <w:rFonts w:eastAsia="楷体_GB2312"/>
          <w:sz w:val="18"/>
          <w:lang w:eastAsia="zh-CN"/>
        </w:rPr>
        <w:sectPr w:rsidR="00F147BE" w:rsidRPr="009B104C" w:rsidSect="00E435A3">
          <w:type w:val="continuous"/>
          <w:pgSz w:w="11906" w:h="16838"/>
          <w:pgMar w:top="1928" w:right="1191" w:bottom="1928" w:left="1191" w:header="851" w:footer="992" w:gutter="0"/>
          <w:pgNumType w:start="48"/>
          <w:cols w:space="630"/>
          <w:titlePg/>
          <w:docGrid w:type="lines" w:linePitch="312"/>
        </w:sectPr>
      </w:pPr>
    </w:p>
    <w:p w:rsidR="0025055D" w:rsidRPr="0025055D" w:rsidRDefault="0025055D" w:rsidP="00FC0806">
      <w:pPr>
        <w:ind w:firstLineChars="200" w:firstLine="420"/>
        <w:jc w:val="right"/>
        <w:rPr>
          <w:lang w:eastAsia="zh-CN"/>
        </w:rPr>
      </w:pPr>
    </w:p>
    <w:sectPr w:rsidR="0025055D" w:rsidRPr="0025055D" w:rsidSect="00FC0806">
      <w:type w:val="continuous"/>
      <w:pgSz w:w="11906" w:h="16838"/>
      <w:pgMar w:top="1928" w:right="1191" w:bottom="1928" w:left="1191"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1517" w:rsidRDefault="00291517">
      <w:r>
        <w:separator/>
      </w:r>
    </w:p>
  </w:endnote>
  <w:endnote w:type="continuationSeparator" w:id="0">
    <w:p w:rsidR="00291517" w:rsidRDefault="00291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方正小标宋_GBK">
    <w:panose1 w:val="02000000000000000000"/>
    <w:charset w:val="86"/>
    <w:family w:val="auto"/>
    <w:pitch w:val="variable"/>
    <w:sig w:usb0="A00002BF" w:usb1="38CF7CFA" w:usb2="00082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79" w:rsidRDefault="00CF0979">
    <w:pPr>
      <w:pStyle w:val="a8"/>
      <w:framePr w:wrap="around" w:vAnchor="text" w:hAnchor="margin" w:xAlign="center" w:y="1"/>
      <w:rPr>
        <w:rStyle w:val="a9"/>
      </w:rPr>
    </w:pPr>
  </w:p>
  <w:p w:rsidR="00CF0979" w:rsidRDefault="00CF097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1517" w:rsidRDefault="00291517">
      <w:r>
        <w:separator/>
      </w:r>
    </w:p>
  </w:footnote>
  <w:footnote w:type="continuationSeparator" w:id="0">
    <w:p w:rsidR="00291517" w:rsidRDefault="002915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0979" w:rsidRPr="002B0221" w:rsidRDefault="002B0221" w:rsidP="002B0221">
    <w:pPr>
      <w:pStyle w:val="aa"/>
      <w:pBdr>
        <w:bottom w:val="single" w:sz="6" w:space="5" w:color="auto"/>
      </w:pBdr>
      <w:rPr>
        <w:lang w:eastAsia="zh-CN"/>
      </w:rPr>
    </w:pPr>
    <w:r>
      <w:rPr>
        <w:rFonts w:hint="eastAsia"/>
        <w:lang w:eastAsia="zh-CN"/>
      </w:rPr>
      <w:t>20</w:t>
    </w:r>
    <w:r>
      <w:rPr>
        <w:lang w:eastAsia="zh-CN"/>
      </w:rPr>
      <w:t>24</w:t>
    </w:r>
    <w:r>
      <w:rPr>
        <w:rFonts w:hint="eastAsia"/>
        <w:lang w:eastAsia="zh-CN"/>
      </w:rPr>
      <w:t>年</w:t>
    </w:r>
    <w:r>
      <w:rPr>
        <w:lang w:eastAsia="zh-CN"/>
      </w:rPr>
      <w:t>4</w:t>
    </w:r>
    <w:r>
      <w:rPr>
        <w:rFonts w:hint="eastAsia"/>
        <w:lang w:eastAsia="zh-CN"/>
      </w:rPr>
      <w:t>月</w:t>
    </w:r>
    <w:r>
      <w:rPr>
        <w:rFonts w:hint="eastAsia"/>
        <w:lang w:eastAsia="zh-CN"/>
      </w:rPr>
      <w:t xml:space="preserve">                         </w:t>
    </w:r>
    <w:r>
      <w:rPr>
        <w:rFonts w:hint="eastAsia"/>
        <w:lang w:eastAsia="zh-CN"/>
      </w:rPr>
      <w:t>石油管及装备材料国际会议（</w:t>
    </w:r>
    <w:r>
      <w:rPr>
        <w:rFonts w:hint="eastAsia"/>
        <w:lang w:eastAsia="zh-CN"/>
      </w:rPr>
      <w:t>TEC2</w:t>
    </w:r>
    <w:r>
      <w:rPr>
        <w:lang w:eastAsia="zh-CN"/>
      </w:rPr>
      <w:t>024</w:t>
    </w:r>
    <w:r>
      <w:rPr>
        <w:rFonts w:hint="eastAsia"/>
        <w:lang w:eastAsia="zh-CN"/>
      </w:rPr>
      <w:t>）</w:t>
    </w:r>
    <w:r>
      <w:rPr>
        <w:rFonts w:hint="eastAsia"/>
        <w:lang w:eastAsia="zh-CN"/>
      </w:rPr>
      <w:t xml:space="preserve">                       </w:t>
    </w:r>
    <w:r>
      <w:rPr>
        <w:rFonts w:hint="eastAsia"/>
        <w:lang w:eastAsia="zh-CN"/>
      </w:rPr>
      <w:t>中国·西安</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3AE9" w:rsidRDefault="00683400">
    <w:pPr>
      <w:pStyle w:val="aa"/>
    </w:pPr>
    <w:r>
      <w:rPr>
        <w:rFonts w:hint="eastAsia"/>
        <w:color w:val="auto"/>
        <w:lang w:eastAsia="zh-CN"/>
      </w:rPr>
      <w:t>王建国等</w:t>
    </w:r>
    <w:r w:rsidR="00633AE9">
      <w:rPr>
        <w:rFonts w:hint="eastAsia"/>
        <w:color w:val="auto"/>
        <w:lang w:eastAsia="zh-CN"/>
      </w:rPr>
      <w:t>：</w:t>
    </w:r>
    <w:r w:rsidRPr="00683400">
      <w:rPr>
        <w:rFonts w:hint="eastAsia"/>
        <w:color w:val="auto"/>
        <w:lang w:eastAsia="zh-CN"/>
      </w:rPr>
      <w:t>管道修复补强复合材料现场应用评价体系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5069" w:rsidRDefault="007C45C9">
    <w:pPr>
      <w:pStyle w:val="aa"/>
      <w:rPr>
        <w:lang w:eastAsia="zh-CN"/>
      </w:rPr>
    </w:pPr>
    <w:r>
      <w:rPr>
        <w:rFonts w:hint="eastAsia"/>
        <w:lang w:eastAsia="zh-CN"/>
      </w:rPr>
      <w:t>20</w:t>
    </w:r>
    <w:r w:rsidR="002A64EF">
      <w:rPr>
        <w:lang w:eastAsia="zh-CN"/>
      </w:rPr>
      <w:t>2</w:t>
    </w:r>
    <w:r w:rsidR="00424377">
      <w:rPr>
        <w:lang w:eastAsia="zh-CN"/>
      </w:rPr>
      <w:t>6</w:t>
    </w:r>
    <w:r>
      <w:rPr>
        <w:rFonts w:hint="eastAsia"/>
        <w:lang w:eastAsia="zh-CN"/>
      </w:rPr>
      <w:t>年</w:t>
    </w:r>
    <w:r w:rsidR="002A64EF">
      <w:rPr>
        <w:lang w:eastAsia="zh-CN"/>
      </w:rPr>
      <w:t>4</w:t>
    </w:r>
    <w:r>
      <w:rPr>
        <w:rFonts w:hint="eastAsia"/>
        <w:lang w:eastAsia="zh-CN"/>
      </w:rPr>
      <w:t>月</w:t>
    </w:r>
    <w:r>
      <w:rPr>
        <w:rFonts w:hint="eastAsia"/>
        <w:lang w:eastAsia="zh-CN"/>
      </w:rPr>
      <w:t xml:space="preserve">                         </w:t>
    </w:r>
    <w:r>
      <w:rPr>
        <w:rFonts w:hint="eastAsia"/>
        <w:lang w:eastAsia="zh-CN"/>
      </w:rPr>
      <w:t>石油管及装备材料国际会议（</w:t>
    </w:r>
    <w:r>
      <w:rPr>
        <w:rFonts w:hint="eastAsia"/>
        <w:lang w:eastAsia="zh-CN"/>
      </w:rPr>
      <w:t>TEC</w:t>
    </w:r>
    <w:r w:rsidR="00683400">
      <w:rPr>
        <w:lang w:eastAsia="zh-CN"/>
      </w:rPr>
      <w:t xml:space="preserve"> </w:t>
    </w:r>
    <w:r>
      <w:rPr>
        <w:rFonts w:hint="eastAsia"/>
        <w:lang w:eastAsia="zh-CN"/>
      </w:rPr>
      <w:t>2</w:t>
    </w:r>
    <w:r w:rsidR="002A64EF">
      <w:rPr>
        <w:lang w:eastAsia="zh-CN"/>
      </w:rPr>
      <w:t>02</w:t>
    </w:r>
    <w:r w:rsidR="00424377">
      <w:rPr>
        <w:lang w:eastAsia="zh-CN"/>
      </w:rPr>
      <w:t>6</w:t>
    </w:r>
    <w:r>
      <w:rPr>
        <w:rFonts w:hint="eastAsia"/>
        <w:lang w:eastAsia="zh-CN"/>
      </w:rPr>
      <w:t>）</w:t>
    </w:r>
    <w:r>
      <w:rPr>
        <w:rFonts w:hint="eastAsia"/>
        <w:lang w:eastAsia="zh-CN"/>
      </w:rPr>
      <w:t xml:space="preserve">                       </w:t>
    </w:r>
    <w:r>
      <w:rPr>
        <w:rFonts w:hint="eastAsia"/>
        <w:lang w:eastAsia="zh-CN"/>
      </w:rPr>
      <w:t>中国·西安</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86DF6"/>
    <w:multiLevelType w:val="hybridMultilevel"/>
    <w:tmpl w:val="57362462"/>
    <w:lvl w:ilvl="0" w:tplc="8E24784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1E6608E"/>
    <w:multiLevelType w:val="hybridMultilevel"/>
    <w:tmpl w:val="4670AF52"/>
    <w:lvl w:ilvl="0" w:tplc="5C884880">
      <w:start w:val="1"/>
      <w:numFmt w:val="decimal"/>
      <w:lvlText w:val="%1"/>
      <w:lvlJc w:val="left"/>
      <w:pPr>
        <w:tabs>
          <w:tab w:val="num" w:pos="420"/>
        </w:tabs>
        <w:ind w:left="420" w:hanging="420"/>
      </w:pPr>
      <w:rPr>
        <w:rFonts w:ascii="Times New Roman" w:hAnsi="Times New Roman" w:hint="default"/>
        <w:b w:val="0"/>
        <w:i w:val="0"/>
        <w:sz w:val="24"/>
        <w:szCs w:val="24"/>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1716664E"/>
    <w:multiLevelType w:val="hybridMultilevel"/>
    <w:tmpl w:val="2146CA6C"/>
    <w:lvl w:ilvl="0" w:tplc="E61C5BD0">
      <w:start w:val="1"/>
      <w:numFmt w:val="decimal"/>
      <w:lvlText w:val="%1"/>
      <w:lvlJc w:val="left"/>
      <w:pPr>
        <w:tabs>
          <w:tab w:val="num" w:pos="1320"/>
        </w:tabs>
        <w:ind w:left="132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CB34892"/>
    <w:multiLevelType w:val="hybridMultilevel"/>
    <w:tmpl w:val="921CADFE"/>
    <w:lvl w:ilvl="0" w:tplc="04090001">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3161266B"/>
    <w:multiLevelType w:val="hybridMultilevel"/>
    <w:tmpl w:val="F0D6CC20"/>
    <w:lvl w:ilvl="0" w:tplc="3BACC5E8">
      <w:start w:val="1"/>
      <w:numFmt w:val="decimal"/>
      <w:lvlText w:val="（%1."/>
      <w:lvlJc w:val="left"/>
      <w:pPr>
        <w:tabs>
          <w:tab w:val="num" w:pos="720"/>
        </w:tabs>
        <w:ind w:left="720" w:hanging="720"/>
      </w:pPr>
      <w:rPr>
        <w:rFonts w:ascii="Times New Roman" w:eastAsia="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2CF7045"/>
    <w:multiLevelType w:val="hybridMultilevel"/>
    <w:tmpl w:val="86B688C8"/>
    <w:lvl w:ilvl="0" w:tplc="C83ACC48">
      <w:start w:val="1"/>
      <w:numFmt w:val="decimal"/>
      <w:lvlText w:val="%1"/>
      <w:lvlJc w:val="left"/>
      <w:pPr>
        <w:tabs>
          <w:tab w:val="num" w:pos="360"/>
        </w:tabs>
        <w:ind w:left="360" w:hanging="360"/>
      </w:pPr>
      <w:rPr>
        <w:rFonts w:hAnsi="宋体"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3332420C"/>
    <w:multiLevelType w:val="hybridMultilevel"/>
    <w:tmpl w:val="26086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E337C1D"/>
    <w:multiLevelType w:val="hybridMultilevel"/>
    <w:tmpl w:val="9A486788"/>
    <w:lvl w:ilvl="0" w:tplc="F8E86B60">
      <w:start w:val="1"/>
      <w:numFmt w:val="decimal"/>
      <w:lvlText w:val="（%1）"/>
      <w:lvlJc w:val="left"/>
      <w:pPr>
        <w:tabs>
          <w:tab w:val="num" w:pos="1245"/>
        </w:tabs>
        <w:ind w:left="1245" w:hanging="720"/>
      </w:pPr>
      <w:rPr>
        <w:rFonts w:ascii="宋体" w:hAnsi="宋体" w:hint="eastAsia"/>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8" w15:restartNumberingAfterBreak="0">
    <w:nsid w:val="44AB1F8F"/>
    <w:multiLevelType w:val="hybridMultilevel"/>
    <w:tmpl w:val="575AB496"/>
    <w:lvl w:ilvl="0" w:tplc="84040B5C">
      <w:start w:val="1"/>
      <w:numFmt w:val="decimal"/>
      <w:pStyle w:val="a"/>
      <w:lvlText w:val="[%1]"/>
      <w:lvlJc w:val="left"/>
      <w:pPr>
        <w:tabs>
          <w:tab w:val="num" w:pos="420"/>
        </w:tabs>
        <w:ind w:left="420" w:hanging="420"/>
      </w:pPr>
      <w:rPr>
        <w:rFonts w:ascii="Times New Roman"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58503E96"/>
    <w:multiLevelType w:val="hybridMultilevel"/>
    <w:tmpl w:val="6DCA71C4"/>
    <w:lvl w:ilvl="0" w:tplc="04090001">
      <w:start w:val="1"/>
      <w:numFmt w:val="bullet"/>
      <w:lvlText w:val=""/>
      <w:lvlJc w:val="left"/>
      <w:pPr>
        <w:tabs>
          <w:tab w:val="num" w:pos="1260"/>
        </w:tabs>
        <w:ind w:left="1260" w:hanging="420"/>
      </w:pPr>
      <w:rPr>
        <w:rFonts w:ascii="Wingdings" w:hAnsi="Wingdings" w:hint="default"/>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5F520AB8"/>
    <w:multiLevelType w:val="hybridMultilevel"/>
    <w:tmpl w:val="2CE811FE"/>
    <w:lvl w:ilvl="0" w:tplc="98BCF8C0">
      <w:start w:val="1"/>
      <w:numFmt w:val="decimal"/>
      <w:pStyle w:val="a0"/>
      <w:lvlText w:val="[%1]"/>
      <w:lvlJc w:val="left"/>
      <w:pPr>
        <w:tabs>
          <w:tab w:val="num" w:pos="624"/>
        </w:tabs>
        <w:ind w:left="624" w:hanging="624"/>
      </w:pPr>
      <w:rPr>
        <w:rFonts w:hint="eastAsia"/>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1" w15:restartNumberingAfterBreak="0">
    <w:nsid w:val="65F40727"/>
    <w:multiLevelType w:val="multilevel"/>
    <w:tmpl w:val="3E8AC4E2"/>
    <w:lvl w:ilvl="0">
      <w:start w:val="1"/>
      <w:numFmt w:val="decimal"/>
      <w:lvlText w:val="%1"/>
      <w:lvlJc w:val="left"/>
      <w:pPr>
        <w:tabs>
          <w:tab w:val="num" w:pos="360"/>
        </w:tabs>
        <w:ind w:left="360" w:hanging="360"/>
      </w:pPr>
      <w:rPr>
        <w:rFonts w:eastAsia="宋体" w:hint="default"/>
      </w:rPr>
    </w:lvl>
    <w:lvl w:ilvl="1">
      <w:start w:val="7"/>
      <w:numFmt w:val="decimal"/>
      <w:lvlText w:val="%1.%2"/>
      <w:lvlJc w:val="left"/>
      <w:pPr>
        <w:tabs>
          <w:tab w:val="num" w:pos="167"/>
        </w:tabs>
        <w:ind w:left="167" w:hanging="360"/>
      </w:pPr>
      <w:rPr>
        <w:rFonts w:eastAsia="宋体" w:hint="default"/>
      </w:rPr>
    </w:lvl>
    <w:lvl w:ilvl="2">
      <w:start w:val="1"/>
      <w:numFmt w:val="decimal"/>
      <w:lvlText w:val="%1.%2.%3"/>
      <w:lvlJc w:val="left"/>
      <w:pPr>
        <w:tabs>
          <w:tab w:val="num" w:pos="334"/>
        </w:tabs>
        <w:ind w:left="334" w:hanging="720"/>
      </w:pPr>
      <w:rPr>
        <w:rFonts w:eastAsia="宋体" w:hint="default"/>
      </w:rPr>
    </w:lvl>
    <w:lvl w:ilvl="3">
      <w:start w:val="1"/>
      <w:numFmt w:val="decimal"/>
      <w:lvlText w:val="%1.%2.%3.%4"/>
      <w:lvlJc w:val="left"/>
      <w:pPr>
        <w:tabs>
          <w:tab w:val="num" w:pos="501"/>
        </w:tabs>
        <w:ind w:left="501" w:hanging="1080"/>
      </w:pPr>
      <w:rPr>
        <w:rFonts w:eastAsia="宋体" w:hint="default"/>
      </w:rPr>
    </w:lvl>
    <w:lvl w:ilvl="4">
      <w:start w:val="1"/>
      <w:numFmt w:val="decimal"/>
      <w:lvlText w:val="%1.%2.%3.%4.%5"/>
      <w:lvlJc w:val="left"/>
      <w:pPr>
        <w:tabs>
          <w:tab w:val="num" w:pos="308"/>
        </w:tabs>
        <w:ind w:left="308" w:hanging="1080"/>
      </w:pPr>
      <w:rPr>
        <w:rFonts w:eastAsia="宋体" w:hint="default"/>
      </w:rPr>
    </w:lvl>
    <w:lvl w:ilvl="5">
      <w:start w:val="1"/>
      <w:numFmt w:val="decimal"/>
      <w:lvlText w:val="%1.%2.%3.%4.%5.%6"/>
      <w:lvlJc w:val="left"/>
      <w:pPr>
        <w:tabs>
          <w:tab w:val="num" w:pos="475"/>
        </w:tabs>
        <w:ind w:left="475" w:hanging="1440"/>
      </w:pPr>
      <w:rPr>
        <w:rFonts w:eastAsia="宋体" w:hint="default"/>
      </w:rPr>
    </w:lvl>
    <w:lvl w:ilvl="6">
      <w:start w:val="1"/>
      <w:numFmt w:val="decimal"/>
      <w:lvlText w:val="%1.%2.%3.%4.%5.%6.%7"/>
      <w:lvlJc w:val="left"/>
      <w:pPr>
        <w:tabs>
          <w:tab w:val="num" w:pos="282"/>
        </w:tabs>
        <w:ind w:left="282" w:hanging="1440"/>
      </w:pPr>
      <w:rPr>
        <w:rFonts w:eastAsia="宋体" w:hint="default"/>
      </w:rPr>
    </w:lvl>
    <w:lvl w:ilvl="7">
      <w:start w:val="1"/>
      <w:numFmt w:val="decimal"/>
      <w:lvlText w:val="%1.%2.%3.%4.%5.%6.%7.%8"/>
      <w:lvlJc w:val="left"/>
      <w:pPr>
        <w:tabs>
          <w:tab w:val="num" w:pos="449"/>
        </w:tabs>
        <w:ind w:left="449" w:hanging="1800"/>
      </w:pPr>
      <w:rPr>
        <w:rFonts w:eastAsia="宋体" w:hint="default"/>
      </w:rPr>
    </w:lvl>
    <w:lvl w:ilvl="8">
      <w:start w:val="1"/>
      <w:numFmt w:val="decimal"/>
      <w:lvlText w:val="%1.%2.%3.%4.%5.%6.%7.%8.%9"/>
      <w:lvlJc w:val="left"/>
      <w:pPr>
        <w:tabs>
          <w:tab w:val="num" w:pos="616"/>
        </w:tabs>
        <w:ind w:left="616" w:hanging="2160"/>
      </w:pPr>
      <w:rPr>
        <w:rFonts w:eastAsia="宋体" w:hint="default"/>
      </w:rPr>
    </w:lvl>
  </w:abstractNum>
  <w:abstractNum w:abstractNumId="12" w15:restartNumberingAfterBreak="0">
    <w:nsid w:val="6957004B"/>
    <w:multiLevelType w:val="hybridMultilevel"/>
    <w:tmpl w:val="C70EF902"/>
    <w:lvl w:ilvl="0" w:tplc="04090001">
      <w:start w:val="1"/>
      <w:numFmt w:val="bullet"/>
      <w:lvlText w:val=""/>
      <w:lvlJc w:val="left"/>
      <w:pPr>
        <w:tabs>
          <w:tab w:val="num" w:pos="945"/>
        </w:tabs>
        <w:ind w:left="945" w:hanging="420"/>
      </w:pPr>
      <w:rPr>
        <w:rFonts w:ascii="Wingdings" w:hAnsi="Wingdings" w:hint="default"/>
      </w:rPr>
    </w:lvl>
    <w:lvl w:ilvl="1" w:tplc="04090003" w:tentative="1">
      <w:start w:val="1"/>
      <w:numFmt w:val="bullet"/>
      <w:lvlText w:val=""/>
      <w:lvlJc w:val="left"/>
      <w:pPr>
        <w:tabs>
          <w:tab w:val="num" w:pos="1365"/>
        </w:tabs>
        <w:ind w:left="1365" w:hanging="420"/>
      </w:pPr>
      <w:rPr>
        <w:rFonts w:ascii="Wingdings" w:hAnsi="Wingdings" w:hint="default"/>
      </w:rPr>
    </w:lvl>
    <w:lvl w:ilvl="2" w:tplc="04090005" w:tentative="1">
      <w:start w:val="1"/>
      <w:numFmt w:val="bullet"/>
      <w:lvlText w:val=""/>
      <w:lvlJc w:val="left"/>
      <w:pPr>
        <w:tabs>
          <w:tab w:val="num" w:pos="1785"/>
        </w:tabs>
        <w:ind w:left="1785" w:hanging="420"/>
      </w:pPr>
      <w:rPr>
        <w:rFonts w:ascii="Wingdings" w:hAnsi="Wingdings" w:hint="default"/>
      </w:rPr>
    </w:lvl>
    <w:lvl w:ilvl="3" w:tplc="04090001" w:tentative="1">
      <w:start w:val="1"/>
      <w:numFmt w:val="bullet"/>
      <w:lvlText w:val=""/>
      <w:lvlJc w:val="left"/>
      <w:pPr>
        <w:tabs>
          <w:tab w:val="num" w:pos="2205"/>
        </w:tabs>
        <w:ind w:left="2205" w:hanging="420"/>
      </w:pPr>
      <w:rPr>
        <w:rFonts w:ascii="Wingdings" w:hAnsi="Wingdings" w:hint="default"/>
      </w:rPr>
    </w:lvl>
    <w:lvl w:ilvl="4" w:tplc="04090003" w:tentative="1">
      <w:start w:val="1"/>
      <w:numFmt w:val="bullet"/>
      <w:lvlText w:val=""/>
      <w:lvlJc w:val="left"/>
      <w:pPr>
        <w:tabs>
          <w:tab w:val="num" w:pos="2625"/>
        </w:tabs>
        <w:ind w:left="2625" w:hanging="420"/>
      </w:pPr>
      <w:rPr>
        <w:rFonts w:ascii="Wingdings" w:hAnsi="Wingdings" w:hint="default"/>
      </w:rPr>
    </w:lvl>
    <w:lvl w:ilvl="5" w:tplc="04090005" w:tentative="1">
      <w:start w:val="1"/>
      <w:numFmt w:val="bullet"/>
      <w:lvlText w:val=""/>
      <w:lvlJc w:val="left"/>
      <w:pPr>
        <w:tabs>
          <w:tab w:val="num" w:pos="3045"/>
        </w:tabs>
        <w:ind w:left="3045" w:hanging="420"/>
      </w:pPr>
      <w:rPr>
        <w:rFonts w:ascii="Wingdings" w:hAnsi="Wingdings" w:hint="default"/>
      </w:rPr>
    </w:lvl>
    <w:lvl w:ilvl="6" w:tplc="04090001" w:tentative="1">
      <w:start w:val="1"/>
      <w:numFmt w:val="bullet"/>
      <w:lvlText w:val=""/>
      <w:lvlJc w:val="left"/>
      <w:pPr>
        <w:tabs>
          <w:tab w:val="num" w:pos="3465"/>
        </w:tabs>
        <w:ind w:left="3465" w:hanging="420"/>
      </w:pPr>
      <w:rPr>
        <w:rFonts w:ascii="Wingdings" w:hAnsi="Wingdings" w:hint="default"/>
      </w:rPr>
    </w:lvl>
    <w:lvl w:ilvl="7" w:tplc="04090003" w:tentative="1">
      <w:start w:val="1"/>
      <w:numFmt w:val="bullet"/>
      <w:lvlText w:val=""/>
      <w:lvlJc w:val="left"/>
      <w:pPr>
        <w:tabs>
          <w:tab w:val="num" w:pos="3885"/>
        </w:tabs>
        <w:ind w:left="3885" w:hanging="420"/>
      </w:pPr>
      <w:rPr>
        <w:rFonts w:ascii="Wingdings" w:hAnsi="Wingdings" w:hint="default"/>
      </w:rPr>
    </w:lvl>
    <w:lvl w:ilvl="8" w:tplc="04090005" w:tentative="1">
      <w:start w:val="1"/>
      <w:numFmt w:val="bullet"/>
      <w:lvlText w:val=""/>
      <w:lvlJc w:val="left"/>
      <w:pPr>
        <w:tabs>
          <w:tab w:val="num" w:pos="4305"/>
        </w:tabs>
        <w:ind w:left="4305" w:hanging="420"/>
      </w:pPr>
      <w:rPr>
        <w:rFonts w:ascii="Wingdings" w:hAnsi="Wingdings" w:hint="default"/>
      </w:rPr>
    </w:lvl>
  </w:abstractNum>
  <w:abstractNum w:abstractNumId="13" w15:restartNumberingAfterBreak="0">
    <w:nsid w:val="6BE32681"/>
    <w:multiLevelType w:val="hybridMultilevel"/>
    <w:tmpl w:val="98D6F9BC"/>
    <w:lvl w:ilvl="0" w:tplc="8A242F3C">
      <w:numFmt w:val="bullet"/>
      <w:lvlText w:val="●"/>
      <w:lvlJc w:val="left"/>
      <w:pPr>
        <w:tabs>
          <w:tab w:val="num" w:pos="1200"/>
        </w:tabs>
        <w:ind w:left="1200" w:hanging="360"/>
      </w:pPr>
      <w:rPr>
        <w:rFonts w:ascii="宋体" w:eastAsia="宋体" w:hAnsi="宋体" w:cs="Times New Roman" w:hint="eastAsia"/>
      </w:rPr>
    </w:lvl>
    <w:lvl w:ilvl="1" w:tplc="04090003" w:tentative="1">
      <w:start w:val="1"/>
      <w:numFmt w:val="bullet"/>
      <w:lvlText w:val=""/>
      <w:lvlJc w:val="left"/>
      <w:pPr>
        <w:tabs>
          <w:tab w:val="num" w:pos="1680"/>
        </w:tabs>
        <w:ind w:left="1680" w:hanging="420"/>
      </w:pPr>
      <w:rPr>
        <w:rFonts w:ascii="Wingdings" w:hAnsi="Wingdings" w:hint="default"/>
      </w:rPr>
    </w:lvl>
    <w:lvl w:ilvl="2" w:tplc="04090005"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3" w:tentative="1">
      <w:start w:val="1"/>
      <w:numFmt w:val="bullet"/>
      <w:lvlText w:val=""/>
      <w:lvlJc w:val="left"/>
      <w:pPr>
        <w:tabs>
          <w:tab w:val="num" w:pos="2940"/>
        </w:tabs>
        <w:ind w:left="2940" w:hanging="420"/>
      </w:pPr>
      <w:rPr>
        <w:rFonts w:ascii="Wingdings" w:hAnsi="Wingdings" w:hint="default"/>
      </w:rPr>
    </w:lvl>
    <w:lvl w:ilvl="5" w:tplc="04090005"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3" w:tentative="1">
      <w:start w:val="1"/>
      <w:numFmt w:val="bullet"/>
      <w:lvlText w:val=""/>
      <w:lvlJc w:val="left"/>
      <w:pPr>
        <w:tabs>
          <w:tab w:val="num" w:pos="4200"/>
        </w:tabs>
        <w:ind w:left="4200" w:hanging="420"/>
      </w:pPr>
      <w:rPr>
        <w:rFonts w:ascii="Wingdings" w:hAnsi="Wingdings" w:hint="default"/>
      </w:rPr>
    </w:lvl>
    <w:lvl w:ilvl="8" w:tplc="04090005" w:tentative="1">
      <w:start w:val="1"/>
      <w:numFmt w:val="bullet"/>
      <w:lvlText w:val=""/>
      <w:lvlJc w:val="left"/>
      <w:pPr>
        <w:tabs>
          <w:tab w:val="num" w:pos="4620"/>
        </w:tabs>
        <w:ind w:left="4620" w:hanging="420"/>
      </w:pPr>
      <w:rPr>
        <w:rFonts w:ascii="Wingdings" w:hAnsi="Wingdings" w:hint="default"/>
      </w:rPr>
    </w:lvl>
  </w:abstractNum>
  <w:abstractNum w:abstractNumId="14" w15:restartNumberingAfterBreak="0">
    <w:nsid w:val="7E694A29"/>
    <w:multiLevelType w:val="hybridMultilevel"/>
    <w:tmpl w:val="B0485934"/>
    <w:lvl w:ilvl="0" w:tplc="04090001">
      <w:start w:val="1"/>
      <w:numFmt w:val="bullet"/>
      <w:lvlText w:val=""/>
      <w:lvlJc w:val="left"/>
      <w:pPr>
        <w:tabs>
          <w:tab w:val="num" w:pos="855"/>
        </w:tabs>
        <w:ind w:left="855" w:hanging="420"/>
      </w:pPr>
      <w:rPr>
        <w:rFonts w:ascii="Wingdings" w:hAnsi="Wingdings" w:hint="default"/>
      </w:rPr>
    </w:lvl>
    <w:lvl w:ilvl="1" w:tplc="04090003" w:tentative="1">
      <w:start w:val="1"/>
      <w:numFmt w:val="bullet"/>
      <w:lvlText w:val=""/>
      <w:lvlJc w:val="left"/>
      <w:pPr>
        <w:tabs>
          <w:tab w:val="num" w:pos="1275"/>
        </w:tabs>
        <w:ind w:left="1275" w:hanging="420"/>
      </w:pPr>
      <w:rPr>
        <w:rFonts w:ascii="Wingdings" w:hAnsi="Wingdings" w:hint="default"/>
      </w:rPr>
    </w:lvl>
    <w:lvl w:ilvl="2" w:tplc="04090005"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3" w:tentative="1">
      <w:start w:val="1"/>
      <w:numFmt w:val="bullet"/>
      <w:lvlText w:val=""/>
      <w:lvlJc w:val="left"/>
      <w:pPr>
        <w:tabs>
          <w:tab w:val="num" w:pos="2535"/>
        </w:tabs>
        <w:ind w:left="2535" w:hanging="420"/>
      </w:pPr>
      <w:rPr>
        <w:rFonts w:ascii="Wingdings" w:hAnsi="Wingdings" w:hint="default"/>
      </w:rPr>
    </w:lvl>
    <w:lvl w:ilvl="5" w:tplc="04090005"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3" w:tentative="1">
      <w:start w:val="1"/>
      <w:numFmt w:val="bullet"/>
      <w:lvlText w:val=""/>
      <w:lvlJc w:val="left"/>
      <w:pPr>
        <w:tabs>
          <w:tab w:val="num" w:pos="3795"/>
        </w:tabs>
        <w:ind w:left="3795" w:hanging="420"/>
      </w:pPr>
      <w:rPr>
        <w:rFonts w:ascii="Wingdings" w:hAnsi="Wingdings" w:hint="default"/>
      </w:rPr>
    </w:lvl>
    <w:lvl w:ilvl="8" w:tplc="04090005" w:tentative="1">
      <w:start w:val="1"/>
      <w:numFmt w:val="bullet"/>
      <w:lvlText w:val=""/>
      <w:lvlJc w:val="left"/>
      <w:pPr>
        <w:tabs>
          <w:tab w:val="num" w:pos="4215"/>
        </w:tabs>
        <w:ind w:left="4215" w:hanging="420"/>
      </w:pPr>
      <w:rPr>
        <w:rFonts w:ascii="Wingdings" w:hAnsi="Wingdings" w:hint="default"/>
      </w:rPr>
    </w:lvl>
  </w:abstractNum>
  <w:num w:numId="1">
    <w:abstractNumId w:val="14"/>
  </w:num>
  <w:num w:numId="2">
    <w:abstractNumId w:val="3"/>
  </w:num>
  <w:num w:numId="3">
    <w:abstractNumId w:val="6"/>
  </w:num>
  <w:num w:numId="4">
    <w:abstractNumId w:val="12"/>
  </w:num>
  <w:num w:numId="5">
    <w:abstractNumId w:val="13"/>
  </w:num>
  <w:num w:numId="6">
    <w:abstractNumId w:val="9"/>
  </w:num>
  <w:num w:numId="7">
    <w:abstractNumId w:val="7"/>
  </w:num>
  <w:num w:numId="8">
    <w:abstractNumId w:val="2"/>
  </w:num>
  <w:num w:numId="9">
    <w:abstractNumId w:val="1"/>
  </w:num>
  <w:num w:numId="10">
    <w:abstractNumId w:val="4"/>
  </w:num>
  <w:num w:numId="11">
    <w:abstractNumId w:val="11"/>
  </w:num>
  <w:num w:numId="12">
    <w:abstractNumId w:val="0"/>
  </w:num>
  <w:num w:numId="13">
    <w:abstractNumId w:val="5"/>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66A"/>
    <w:rsid w:val="00031E6A"/>
    <w:rsid w:val="0004145B"/>
    <w:rsid w:val="00042D7B"/>
    <w:rsid w:val="00045FDB"/>
    <w:rsid w:val="0004668F"/>
    <w:rsid w:val="000521DF"/>
    <w:rsid w:val="0005605A"/>
    <w:rsid w:val="0006134D"/>
    <w:rsid w:val="00076F84"/>
    <w:rsid w:val="000777FD"/>
    <w:rsid w:val="000803C8"/>
    <w:rsid w:val="00086C14"/>
    <w:rsid w:val="000A0F44"/>
    <w:rsid w:val="000A1E41"/>
    <w:rsid w:val="000A692F"/>
    <w:rsid w:val="000B0078"/>
    <w:rsid w:val="000B30F5"/>
    <w:rsid w:val="000B31E0"/>
    <w:rsid w:val="000B5985"/>
    <w:rsid w:val="000B6269"/>
    <w:rsid w:val="000C1AD7"/>
    <w:rsid w:val="000C35D8"/>
    <w:rsid w:val="000E646E"/>
    <w:rsid w:val="000F197F"/>
    <w:rsid w:val="000F4428"/>
    <w:rsid w:val="000F64B5"/>
    <w:rsid w:val="000F6F13"/>
    <w:rsid w:val="00110000"/>
    <w:rsid w:val="00111D26"/>
    <w:rsid w:val="00115EB8"/>
    <w:rsid w:val="001173C7"/>
    <w:rsid w:val="001175EF"/>
    <w:rsid w:val="00120224"/>
    <w:rsid w:val="001230D5"/>
    <w:rsid w:val="00130D5B"/>
    <w:rsid w:val="001348A7"/>
    <w:rsid w:val="00147678"/>
    <w:rsid w:val="00151135"/>
    <w:rsid w:val="0015660D"/>
    <w:rsid w:val="00160679"/>
    <w:rsid w:val="001609E0"/>
    <w:rsid w:val="00165A99"/>
    <w:rsid w:val="00166BB4"/>
    <w:rsid w:val="00173FC2"/>
    <w:rsid w:val="00176749"/>
    <w:rsid w:val="001810D3"/>
    <w:rsid w:val="00183ECE"/>
    <w:rsid w:val="001919CF"/>
    <w:rsid w:val="00192A7B"/>
    <w:rsid w:val="00195069"/>
    <w:rsid w:val="00196087"/>
    <w:rsid w:val="001A3FAB"/>
    <w:rsid w:val="001A7926"/>
    <w:rsid w:val="001B04E9"/>
    <w:rsid w:val="001C17DF"/>
    <w:rsid w:val="001C4B46"/>
    <w:rsid w:val="001C6E63"/>
    <w:rsid w:val="001D2467"/>
    <w:rsid w:val="001D4C3B"/>
    <w:rsid w:val="001E19F3"/>
    <w:rsid w:val="001E50AD"/>
    <w:rsid w:val="001E6873"/>
    <w:rsid w:val="00202DFE"/>
    <w:rsid w:val="0020352D"/>
    <w:rsid w:val="00204D6B"/>
    <w:rsid w:val="002068F0"/>
    <w:rsid w:val="00226A56"/>
    <w:rsid w:val="002325A6"/>
    <w:rsid w:val="002345F8"/>
    <w:rsid w:val="00236C88"/>
    <w:rsid w:val="0023736D"/>
    <w:rsid w:val="0025055D"/>
    <w:rsid w:val="002611D7"/>
    <w:rsid w:val="00267485"/>
    <w:rsid w:val="002706D1"/>
    <w:rsid w:val="00272522"/>
    <w:rsid w:val="00276DF3"/>
    <w:rsid w:val="00285A9E"/>
    <w:rsid w:val="00291517"/>
    <w:rsid w:val="002939C0"/>
    <w:rsid w:val="00296241"/>
    <w:rsid w:val="0029643E"/>
    <w:rsid w:val="002A2AF0"/>
    <w:rsid w:val="002A4843"/>
    <w:rsid w:val="002A64EF"/>
    <w:rsid w:val="002A6A55"/>
    <w:rsid w:val="002A6AAF"/>
    <w:rsid w:val="002A7609"/>
    <w:rsid w:val="002A7853"/>
    <w:rsid w:val="002B0221"/>
    <w:rsid w:val="002D6CE1"/>
    <w:rsid w:val="002E07F8"/>
    <w:rsid w:val="002E130D"/>
    <w:rsid w:val="002E32AF"/>
    <w:rsid w:val="002F5BC3"/>
    <w:rsid w:val="002F794E"/>
    <w:rsid w:val="00302CA3"/>
    <w:rsid w:val="003048F2"/>
    <w:rsid w:val="00323928"/>
    <w:rsid w:val="00326E09"/>
    <w:rsid w:val="00331D85"/>
    <w:rsid w:val="00333573"/>
    <w:rsid w:val="00337144"/>
    <w:rsid w:val="00343553"/>
    <w:rsid w:val="00346E4E"/>
    <w:rsid w:val="00356746"/>
    <w:rsid w:val="00372D67"/>
    <w:rsid w:val="00376F22"/>
    <w:rsid w:val="003922C0"/>
    <w:rsid w:val="003A0158"/>
    <w:rsid w:val="003C0564"/>
    <w:rsid w:val="003C07E0"/>
    <w:rsid w:val="003C09E5"/>
    <w:rsid w:val="003C39C9"/>
    <w:rsid w:val="003C3E9B"/>
    <w:rsid w:val="003D184A"/>
    <w:rsid w:val="003D28F8"/>
    <w:rsid w:val="003D62DD"/>
    <w:rsid w:val="003E2A85"/>
    <w:rsid w:val="003E7519"/>
    <w:rsid w:val="003F1F47"/>
    <w:rsid w:val="0041410E"/>
    <w:rsid w:val="00424377"/>
    <w:rsid w:val="0043346B"/>
    <w:rsid w:val="004346EB"/>
    <w:rsid w:val="00445867"/>
    <w:rsid w:val="00447821"/>
    <w:rsid w:val="004525B4"/>
    <w:rsid w:val="00452F09"/>
    <w:rsid w:val="00465417"/>
    <w:rsid w:val="00466466"/>
    <w:rsid w:val="00477D6F"/>
    <w:rsid w:val="00490892"/>
    <w:rsid w:val="00490EE4"/>
    <w:rsid w:val="0049613D"/>
    <w:rsid w:val="0049617D"/>
    <w:rsid w:val="004A0BFD"/>
    <w:rsid w:val="004A24D8"/>
    <w:rsid w:val="004A7CAE"/>
    <w:rsid w:val="004B2F4A"/>
    <w:rsid w:val="004B674B"/>
    <w:rsid w:val="004C1F86"/>
    <w:rsid w:val="004C25C4"/>
    <w:rsid w:val="004C62B4"/>
    <w:rsid w:val="004C75EB"/>
    <w:rsid w:val="004D3C45"/>
    <w:rsid w:val="004D77F3"/>
    <w:rsid w:val="004E0B17"/>
    <w:rsid w:val="004E28B5"/>
    <w:rsid w:val="004E42A3"/>
    <w:rsid w:val="004E42F2"/>
    <w:rsid w:val="004F0358"/>
    <w:rsid w:val="00500324"/>
    <w:rsid w:val="005062F4"/>
    <w:rsid w:val="00515A12"/>
    <w:rsid w:val="0051712C"/>
    <w:rsid w:val="00521675"/>
    <w:rsid w:val="005219EE"/>
    <w:rsid w:val="00522D16"/>
    <w:rsid w:val="00526337"/>
    <w:rsid w:val="005369B5"/>
    <w:rsid w:val="00537BE2"/>
    <w:rsid w:val="00543C00"/>
    <w:rsid w:val="005466D7"/>
    <w:rsid w:val="0054698F"/>
    <w:rsid w:val="00547399"/>
    <w:rsid w:val="00547C79"/>
    <w:rsid w:val="005614BB"/>
    <w:rsid w:val="00570764"/>
    <w:rsid w:val="00580003"/>
    <w:rsid w:val="005A59F4"/>
    <w:rsid w:val="005A7CFB"/>
    <w:rsid w:val="005B536A"/>
    <w:rsid w:val="005B61ED"/>
    <w:rsid w:val="005C438D"/>
    <w:rsid w:val="005C4569"/>
    <w:rsid w:val="005C4882"/>
    <w:rsid w:val="005C769A"/>
    <w:rsid w:val="005C7B14"/>
    <w:rsid w:val="005D1BD4"/>
    <w:rsid w:val="005D66AF"/>
    <w:rsid w:val="005E298D"/>
    <w:rsid w:val="005F153D"/>
    <w:rsid w:val="005F7F2B"/>
    <w:rsid w:val="00603C75"/>
    <w:rsid w:val="00604450"/>
    <w:rsid w:val="00604791"/>
    <w:rsid w:val="00604CAE"/>
    <w:rsid w:val="0060737D"/>
    <w:rsid w:val="0061087C"/>
    <w:rsid w:val="00631844"/>
    <w:rsid w:val="006319D8"/>
    <w:rsid w:val="00633AE9"/>
    <w:rsid w:val="00633B03"/>
    <w:rsid w:val="0063756D"/>
    <w:rsid w:val="00647FDC"/>
    <w:rsid w:val="0065445F"/>
    <w:rsid w:val="00654793"/>
    <w:rsid w:val="00656E8D"/>
    <w:rsid w:val="00660654"/>
    <w:rsid w:val="00681741"/>
    <w:rsid w:val="00681B53"/>
    <w:rsid w:val="00683400"/>
    <w:rsid w:val="00684A08"/>
    <w:rsid w:val="00686183"/>
    <w:rsid w:val="0069318D"/>
    <w:rsid w:val="00693CAB"/>
    <w:rsid w:val="006A7CC8"/>
    <w:rsid w:val="006B0DC8"/>
    <w:rsid w:val="006B1846"/>
    <w:rsid w:val="006B3C93"/>
    <w:rsid w:val="006B5015"/>
    <w:rsid w:val="006C013A"/>
    <w:rsid w:val="006C48D9"/>
    <w:rsid w:val="006D5853"/>
    <w:rsid w:val="0070101D"/>
    <w:rsid w:val="007135B2"/>
    <w:rsid w:val="0071590D"/>
    <w:rsid w:val="00721B0E"/>
    <w:rsid w:val="007228A1"/>
    <w:rsid w:val="007303B1"/>
    <w:rsid w:val="007367D6"/>
    <w:rsid w:val="00740CE2"/>
    <w:rsid w:val="007434E3"/>
    <w:rsid w:val="00744753"/>
    <w:rsid w:val="0075041F"/>
    <w:rsid w:val="0075148F"/>
    <w:rsid w:val="0075765C"/>
    <w:rsid w:val="007615D9"/>
    <w:rsid w:val="00765F96"/>
    <w:rsid w:val="00770524"/>
    <w:rsid w:val="00771693"/>
    <w:rsid w:val="00775227"/>
    <w:rsid w:val="00780DEB"/>
    <w:rsid w:val="007A59B1"/>
    <w:rsid w:val="007A60DD"/>
    <w:rsid w:val="007C1BE8"/>
    <w:rsid w:val="007C3339"/>
    <w:rsid w:val="007C41A2"/>
    <w:rsid w:val="007C45C9"/>
    <w:rsid w:val="007D19BF"/>
    <w:rsid w:val="007D2CD2"/>
    <w:rsid w:val="007D3A04"/>
    <w:rsid w:val="007E72EC"/>
    <w:rsid w:val="007F3201"/>
    <w:rsid w:val="007F5CC9"/>
    <w:rsid w:val="008014F1"/>
    <w:rsid w:val="008065E7"/>
    <w:rsid w:val="00811E1C"/>
    <w:rsid w:val="00814943"/>
    <w:rsid w:val="00814FA5"/>
    <w:rsid w:val="008173A1"/>
    <w:rsid w:val="008221CD"/>
    <w:rsid w:val="00822547"/>
    <w:rsid w:val="00822DB1"/>
    <w:rsid w:val="00823C60"/>
    <w:rsid w:val="008273AD"/>
    <w:rsid w:val="0083151D"/>
    <w:rsid w:val="00865876"/>
    <w:rsid w:val="008678D6"/>
    <w:rsid w:val="00870711"/>
    <w:rsid w:val="008718BE"/>
    <w:rsid w:val="008727D1"/>
    <w:rsid w:val="008811A6"/>
    <w:rsid w:val="008820E9"/>
    <w:rsid w:val="008860B6"/>
    <w:rsid w:val="00887278"/>
    <w:rsid w:val="008A50CF"/>
    <w:rsid w:val="008B056E"/>
    <w:rsid w:val="008B4FEC"/>
    <w:rsid w:val="008C03D4"/>
    <w:rsid w:val="008D03DB"/>
    <w:rsid w:val="008D16EE"/>
    <w:rsid w:val="008D51ED"/>
    <w:rsid w:val="008E1C72"/>
    <w:rsid w:val="008E4485"/>
    <w:rsid w:val="008E6129"/>
    <w:rsid w:val="008F77B2"/>
    <w:rsid w:val="009078E2"/>
    <w:rsid w:val="00924803"/>
    <w:rsid w:val="00927544"/>
    <w:rsid w:val="009332A4"/>
    <w:rsid w:val="00937CCD"/>
    <w:rsid w:val="0094569F"/>
    <w:rsid w:val="00950403"/>
    <w:rsid w:val="00963BC4"/>
    <w:rsid w:val="00971063"/>
    <w:rsid w:val="009739CD"/>
    <w:rsid w:val="009805F2"/>
    <w:rsid w:val="0098383F"/>
    <w:rsid w:val="00984C4C"/>
    <w:rsid w:val="0099020A"/>
    <w:rsid w:val="0099210F"/>
    <w:rsid w:val="00993B42"/>
    <w:rsid w:val="00997619"/>
    <w:rsid w:val="009A4FD9"/>
    <w:rsid w:val="009A6D91"/>
    <w:rsid w:val="009B104C"/>
    <w:rsid w:val="009B5DEA"/>
    <w:rsid w:val="009B7593"/>
    <w:rsid w:val="009C2C87"/>
    <w:rsid w:val="009C320E"/>
    <w:rsid w:val="009C325E"/>
    <w:rsid w:val="009F556E"/>
    <w:rsid w:val="00A02803"/>
    <w:rsid w:val="00A02BDE"/>
    <w:rsid w:val="00A033BD"/>
    <w:rsid w:val="00A05E8F"/>
    <w:rsid w:val="00A146C9"/>
    <w:rsid w:val="00A1666A"/>
    <w:rsid w:val="00A2775D"/>
    <w:rsid w:val="00A357FB"/>
    <w:rsid w:val="00A3683C"/>
    <w:rsid w:val="00A4504B"/>
    <w:rsid w:val="00A45B7A"/>
    <w:rsid w:val="00A538D7"/>
    <w:rsid w:val="00A61FCB"/>
    <w:rsid w:val="00A83269"/>
    <w:rsid w:val="00A8438B"/>
    <w:rsid w:val="00A90256"/>
    <w:rsid w:val="00A97E0D"/>
    <w:rsid w:val="00AA2CA9"/>
    <w:rsid w:val="00AA709A"/>
    <w:rsid w:val="00AB2382"/>
    <w:rsid w:val="00AC5B39"/>
    <w:rsid w:val="00AC68B1"/>
    <w:rsid w:val="00AC7F03"/>
    <w:rsid w:val="00AD0664"/>
    <w:rsid w:val="00AD07EB"/>
    <w:rsid w:val="00AD489B"/>
    <w:rsid w:val="00AD7F19"/>
    <w:rsid w:val="00AF2FB0"/>
    <w:rsid w:val="00AF5566"/>
    <w:rsid w:val="00B0543E"/>
    <w:rsid w:val="00B07D57"/>
    <w:rsid w:val="00B140F7"/>
    <w:rsid w:val="00B17E2C"/>
    <w:rsid w:val="00B206D6"/>
    <w:rsid w:val="00B34DDE"/>
    <w:rsid w:val="00B4273D"/>
    <w:rsid w:val="00B45E54"/>
    <w:rsid w:val="00B532B1"/>
    <w:rsid w:val="00B647B4"/>
    <w:rsid w:val="00B67B9A"/>
    <w:rsid w:val="00B67F74"/>
    <w:rsid w:val="00B75852"/>
    <w:rsid w:val="00B77699"/>
    <w:rsid w:val="00B9140C"/>
    <w:rsid w:val="00B978AB"/>
    <w:rsid w:val="00BA4186"/>
    <w:rsid w:val="00BA42CB"/>
    <w:rsid w:val="00BB14D5"/>
    <w:rsid w:val="00BB1A77"/>
    <w:rsid w:val="00BB2CE5"/>
    <w:rsid w:val="00BC19BC"/>
    <w:rsid w:val="00BC7C86"/>
    <w:rsid w:val="00BD177B"/>
    <w:rsid w:val="00BD3CE2"/>
    <w:rsid w:val="00BD682E"/>
    <w:rsid w:val="00BD771F"/>
    <w:rsid w:val="00BE60F6"/>
    <w:rsid w:val="00BF2A8E"/>
    <w:rsid w:val="00C07C73"/>
    <w:rsid w:val="00C07C7A"/>
    <w:rsid w:val="00C106BB"/>
    <w:rsid w:val="00C230DF"/>
    <w:rsid w:val="00C30D1F"/>
    <w:rsid w:val="00C32E19"/>
    <w:rsid w:val="00C33F74"/>
    <w:rsid w:val="00C427EF"/>
    <w:rsid w:val="00C500D4"/>
    <w:rsid w:val="00C51410"/>
    <w:rsid w:val="00C57371"/>
    <w:rsid w:val="00C77DEF"/>
    <w:rsid w:val="00C8351E"/>
    <w:rsid w:val="00C8587F"/>
    <w:rsid w:val="00C9744E"/>
    <w:rsid w:val="00CA1DFD"/>
    <w:rsid w:val="00CA484E"/>
    <w:rsid w:val="00CB2CB6"/>
    <w:rsid w:val="00CD2767"/>
    <w:rsid w:val="00CE11F6"/>
    <w:rsid w:val="00CE2537"/>
    <w:rsid w:val="00CE255D"/>
    <w:rsid w:val="00CE3BB0"/>
    <w:rsid w:val="00CF0740"/>
    <w:rsid w:val="00CF0979"/>
    <w:rsid w:val="00CF3A0D"/>
    <w:rsid w:val="00D013FF"/>
    <w:rsid w:val="00D12AFB"/>
    <w:rsid w:val="00D133BF"/>
    <w:rsid w:val="00D137BA"/>
    <w:rsid w:val="00D15568"/>
    <w:rsid w:val="00D164C3"/>
    <w:rsid w:val="00D21EC1"/>
    <w:rsid w:val="00D23B6B"/>
    <w:rsid w:val="00D23C84"/>
    <w:rsid w:val="00D24E89"/>
    <w:rsid w:val="00D36C41"/>
    <w:rsid w:val="00D46FF1"/>
    <w:rsid w:val="00D4768F"/>
    <w:rsid w:val="00D53122"/>
    <w:rsid w:val="00D70D06"/>
    <w:rsid w:val="00D71C62"/>
    <w:rsid w:val="00D751CE"/>
    <w:rsid w:val="00D838EF"/>
    <w:rsid w:val="00D90A8B"/>
    <w:rsid w:val="00D9128B"/>
    <w:rsid w:val="00D92AFC"/>
    <w:rsid w:val="00D97966"/>
    <w:rsid w:val="00DA42B9"/>
    <w:rsid w:val="00DB59AE"/>
    <w:rsid w:val="00DD3F10"/>
    <w:rsid w:val="00DE45A6"/>
    <w:rsid w:val="00DF2700"/>
    <w:rsid w:val="00DF392D"/>
    <w:rsid w:val="00E02F8A"/>
    <w:rsid w:val="00E063DD"/>
    <w:rsid w:val="00E07694"/>
    <w:rsid w:val="00E07D3F"/>
    <w:rsid w:val="00E22BAF"/>
    <w:rsid w:val="00E22C00"/>
    <w:rsid w:val="00E435A3"/>
    <w:rsid w:val="00E44BD5"/>
    <w:rsid w:val="00E54A16"/>
    <w:rsid w:val="00E54EB8"/>
    <w:rsid w:val="00E62AE5"/>
    <w:rsid w:val="00E63445"/>
    <w:rsid w:val="00E65FB8"/>
    <w:rsid w:val="00E7097C"/>
    <w:rsid w:val="00E83985"/>
    <w:rsid w:val="00E85DF9"/>
    <w:rsid w:val="00E86F76"/>
    <w:rsid w:val="00E96918"/>
    <w:rsid w:val="00EA7353"/>
    <w:rsid w:val="00EB42EA"/>
    <w:rsid w:val="00EC6335"/>
    <w:rsid w:val="00ED6439"/>
    <w:rsid w:val="00EE2D60"/>
    <w:rsid w:val="00EF7B98"/>
    <w:rsid w:val="00F03141"/>
    <w:rsid w:val="00F07CD2"/>
    <w:rsid w:val="00F1218B"/>
    <w:rsid w:val="00F13DD8"/>
    <w:rsid w:val="00F147BE"/>
    <w:rsid w:val="00F2098C"/>
    <w:rsid w:val="00F21868"/>
    <w:rsid w:val="00F21E44"/>
    <w:rsid w:val="00F30868"/>
    <w:rsid w:val="00F33A2E"/>
    <w:rsid w:val="00F46720"/>
    <w:rsid w:val="00F50A4F"/>
    <w:rsid w:val="00F71A2E"/>
    <w:rsid w:val="00F731C5"/>
    <w:rsid w:val="00F8079D"/>
    <w:rsid w:val="00FA0487"/>
    <w:rsid w:val="00FC0806"/>
    <w:rsid w:val="00FC1AAD"/>
    <w:rsid w:val="00FC27DE"/>
    <w:rsid w:val="00FC5445"/>
    <w:rsid w:val="00FD4226"/>
    <w:rsid w:val="00FE11D2"/>
    <w:rsid w:val="00FF1D4B"/>
    <w:rsid w:val="00FF69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9B18227F-FBC6-4CD3-8BE6-C2F869066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color w:val="000000"/>
      <w:kern w:val="2"/>
      <w:sz w:val="21"/>
      <w:szCs w:val="18"/>
      <w:lang w:eastAsia="zh-HK"/>
    </w:rPr>
  </w:style>
  <w:style w:type="paragraph" w:styleId="1">
    <w:name w:val="heading 1"/>
    <w:basedOn w:val="a1"/>
    <w:next w:val="a1"/>
    <w:qFormat/>
    <w:pPr>
      <w:keepNext/>
      <w:keepLines/>
      <w:spacing w:before="340" w:after="330" w:line="576" w:lineRule="auto"/>
      <w:outlineLvl w:val="0"/>
    </w:pPr>
    <w:rPr>
      <w:b/>
      <w:bCs/>
      <w:color w:val="auto"/>
      <w:kern w:val="44"/>
      <w:sz w:val="44"/>
      <w:szCs w:val="44"/>
      <w:lang w:eastAsia="zh-CN"/>
    </w:rPr>
  </w:style>
  <w:style w:type="paragraph" w:styleId="2">
    <w:name w:val="heading 2"/>
    <w:basedOn w:val="a1"/>
    <w:next w:val="a1"/>
    <w:qFormat/>
    <w:rsid w:val="00D12AFB"/>
    <w:pPr>
      <w:keepNext/>
      <w:keepLines/>
      <w:spacing w:before="260" w:after="260" w:line="416" w:lineRule="auto"/>
      <w:outlineLvl w:val="1"/>
    </w:pPr>
    <w:rPr>
      <w:rFonts w:ascii="Arial" w:eastAsia="黑体" w:hAnsi="Arial"/>
      <w:b/>
      <w:bCs/>
      <w:sz w:val="32"/>
      <w:szCs w:val="32"/>
    </w:rPr>
  </w:style>
  <w:style w:type="paragraph" w:styleId="3">
    <w:name w:val="heading 3"/>
    <w:basedOn w:val="a1"/>
    <w:next w:val="a1"/>
    <w:qFormat/>
    <w:pPr>
      <w:keepNext/>
      <w:keepLines/>
      <w:spacing w:before="260" w:after="260" w:line="412" w:lineRule="auto"/>
      <w:outlineLvl w:val="2"/>
    </w:pPr>
    <w:rPr>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Indent"/>
    <w:basedOn w:val="a1"/>
    <w:pPr>
      <w:spacing w:line="360" w:lineRule="auto"/>
      <w:ind w:firstLineChars="200" w:firstLine="420"/>
    </w:pPr>
    <w:rPr>
      <w:bCs/>
      <w:color w:val="auto"/>
      <w:szCs w:val="21"/>
      <w:lang w:eastAsia="zh-CN"/>
    </w:rPr>
  </w:style>
  <w:style w:type="paragraph" w:styleId="a6">
    <w:name w:val="footnote text"/>
    <w:basedOn w:val="a1"/>
    <w:semiHidden/>
    <w:pPr>
      <w:snapToGrid w:val="0"/>
      <w:jc w:val="left"/>
    </w:pPr>
    <w:rPr>
      <w:sz w:val="18"/>
    </w:rPr>
  </w:style>
  <w:style w:type="character" w:styleId="a7">
    <w:name w:val="footnote reference"/>
    <w:semiHidden/>
    <w:rPr>
      <w:vertAlign w:val="superscript"/>
    </w:rPr>
  </w:style>
  <w:style w:type="paragraph" w:styleId="a8">
    <w:name w:val="footer"/>
    <w:basedOn w:val="a1"/>
    <w:pPr>
      <w:tabs>
        <w:tab w:val="center" w:pos="4153"/>
        <w:tab w:val="right" w:pos="8306"/>
      </w:tabs>
      <w:snapToGrid w:val="0"/>
      <w:jc w:val="left"/>
    </w:pPr>
    <w:rPr>
      <w:sz w:val="18"/>
    </w:rPr>
  </w:style>
  <w:style w:type="character" w:styleId="a9">
    <w:name w:val="page number"/>
    <w:basedOn w:val="a2"/>
  </w:style>
  <w:style w:type="paragraph" w:styleId="aa">
    <w:name w:val="header"/>
    <w:basedOn w:val="a1"/>
    <w:link w:val="Char"/>
    <w:uiPriority w:val="99"/>
    <w:pPr>
      <w:pBdr>
        <w:bottom w:val="single" w:sz="6" w:space="1" w:color="auto"/>
      </w:pBdr>
      <w:tabs>
        <w:tab w:val="center" w:pos="4153"/>
        <w:tab w:val="right" w:pos="8306"/>
      </w:tabs>
      <w:snapToGrid w:val="0"/>
      <w:jc w:val="center"/>
    </w:pPr>
    <w:rPr>
      <w:sz w:val="18"/>
    </w:rPr>
  </w:style>
  <w:style w:type="paragraph" w:styleId="20">
    <w:name w:val="Body Text 2"/>
    <w:basedOn w:val="a1"/>
    <w:pPr>
      <w:spacing w:line="360" w:lineRule="auto"/>
    </w:pPr>
    <w:rPr>
      <w:b/>
      <w:color w:val="auto"/>
      <w:sz w:val="18"/>
      <w:lang w:eastAsia="zh-CN"/>
    </w:rPr>
  </w:style>
  <w:style w:type="character" w:styleId="ab">
    <w:name w:val="annotation reference"/>
    <w:semiHidden/>
    <w:rPr>
      <w:sz w:val="21"/>
      <w:szCs w:val="21"/>
    </w:rPr>
  </w:style>
  <w:style w:type="paragraph" w:styleId="30">
    <w:name w:val="Body Text Indent 3"/>
    <w:basedOn w:val="a1"/>
    <w:rsid w:val="007D19BF"/>
    <w:pPr>
      <w:spacing w:after="120"/>
      <w:ind w:leftChars="200" w:left="420"/>
    </w:pPr>
    <w:rPr>
      <w:sz w:val="16"/>
      <w:szCs w:val="16"/>
    </w:rPr>
  </w:style>
  <w:style w:type="paragraph" w:styleId="ac">
    <w:name w:val="Body Text"/>
    <w:basedOn w:val="a1"/>
    <w:rsid w:val="007D19BF"/>
    <w:pPr>
      <w:spacing w:after="120"/>
    </w:pPr>
  </w:style>
  <w:style w:type="paragraph" w:styleId="ad">
    <w:name w:val="Normal Indent"/>
    <w:aliases w:val="特点"/>
    <w:basedOn w:val="a1"/>
    <w:rsid w:val="007D19BF"/>
    <w:pPr>
      <w:ind w:firstLineChars="200" w:firstLine="420"/>
    </w:pPr>
    <w:rPr>
      <w:color w:val="auto"/>
      <w:szCs w:val="24"/>
      <w:lang w:eastAsia="zh-CN"/>
    </w:rPr>
  </w:style>
  <w:style w:type="character" w:customStyle="1" w:styleId="abstractpagetext1">
    <w:name w:val="abstract_page_text1"/>
    <w:rsid w:val="00823C60"/>
    <w:rPr>
      <w:rFonts w:ascii="Arial" w:hAnsi="Arial" w:cs="Arial" w:hint="default"/>
      <w:i w:val="0"/>
      <w:iCs w:val="0"/>
      <w:color w:val="000000"/>
      <w:sz w:val="16"/>
      <w:szCs w:val="16"/>
    </w:rPr>
  </w:style>
  <w:style w:type="table" w:styleId="ae">
    <w:name w:val="Table Grid"/>
    <w:basedOn w:val="a3"/>
    <w:rsid w:val="00823C6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rsid w:val="00B140F7"/>
    <w:rPr>
      <w:color w:val="0000FF"/>
      <w:u w:val="single"/>
    </w:rPr>
  </w:style>
  <w:style w:type="paragraph" w:styleId="af0">
    <w:name w:val="Balloon Text"/>
    <w:basedOn w:val="a1"/>
    <w:semiHidden/>
    <w:rsid w:val="007E72EC"/>
    <w:rPr>
      <w:sz w:val="18"/>
    </w:rPr>
  </w:style>
  <w:style w:type="character" w:customStyle="1" w:styleId="trans">
    <w:name w:val="trans"/>
    <w:basedOn w:val="a2"/>
    <w:rsid w:val="00EC6335"/>
  </w:style>
  <w:style w:type="paragraph" w:styleId="af1">
    <w:name w:val="caption"/>
    <w:basedOn w:val="a1"/>
    <w:next w:val="a1"/>
    <w:qFormat/>
    <w:rsid w:val="001810D3"/>
    <w:rPr>
      <w:rFonts w:ascii="Arial" w:eastAsia="黑体" w:hAnsi="Arial" w:cs="Arial"/>
      <w:color w:val="auto"/>
      <w:sz w:val="20"/>
      <w:szCs w:val="20"/>
      <w:lang w:eastAsia="zh-CN"/>
    </w:rPr>
  </w:style>
  <w:style w:type="paragraph" w:styleId="21">
    <w:name w:val="Body Text Indent 2"/>
    <w:basedOn w:val="a1"/>
    <w:rsid w:val="00D12AFB"/>
    <w:pPr>
      <w:spacing w:after="120" w:line="480" w:lineRule="auto"/>
      <w:ind w:leftChars="200" w:left="420"/>
    </w:pPr>
  </w:style>
  <w:style w:type="paragraph" w:styleId="af2">
    <w:name w:val="Title"/>
    <w:basedOn w:val="a1"/>
    <w:qFormat/>
    <w:rsid w:val="00D12AFB"/>
    <w:pPr>
      <w:widowControl/>
      <w:spacing w:beforeLines="100" w:before="312" w:afterLines="50" w:after="50"/>
      <w:ind w:leftChars="200" w:left="200" w:firstLineChars="200" w:firstLine="200"/>
      <w:jc w:val="center"/>
    </w:pPr>
    <w:rPr>
      <w:rFonts w:eastAsia="黑体" w:cs="Arial"/>
      <w:bCs/>
      <w:color w:val="auto"/>
      <w:kern w:val="0"/>
      <w:sz w:val="36"/>
      <w:szCs w:val="32"/>
      <w:lang w:eastAsia="en-US"/>
    </w:rPr>
  </w:style>
  <w:style w:type="paragraph" w:customStyle="1" w:styleId="af3">
    <w:name w:val="姓名地址"/>
    <w:basedOn w:val="a1"/>
    <w:link w:val="Char0"/>
    <w:rsid w:val="00D12AFB"/>
    <w:pPr>
      <w:widowControl/>
      <w:spacing w:beforeLines="50" w:before="50" w:afterLines="50" w:after="50" w:line="360" w:lineRule="auto"/>
      <w:ind w:leftChars="200" w:left="200" w:firstLineChars="200" w:firstLine="200"/>
      <w:jc w:val="center"/>
    </w:pPr>
    <w:rPr>
      <w:rFonts w:ascii="Arial" w:eastAsia="楷体_GB2312" w:hAnsi="Arial"/>
      <w:color w:val="auto"/>
      <w:kern w:val="0"/>
      <w:szCs w:val="20"/>
      <w:lang w:eastAsia="en-US"/>
    </w:rPr>
  </w:style>
  <w:style w:type="character" w:customStyle="1" w:styleId="Char0">
    <w:name w:val="姓名地址 Char"/>
    <w:link w:val="af3"/>
    <w:rsid w:val="00D12AFB"/>
    <w:rPr>
      <w:rFonts w:ascii="Arial" w:eastAsia="楷体_GB2312" w:hAnsi="Arial"/>
      <w:sz w:val="21"/>
      <w:lang w:val="en-US" w:eastAsia="en-US" w:bidi="ar-SA"/>
    </w:rPr>
  </w:style>
  <w:style w:type="paragraph" w:customStyle="1" w:styleId="af4">
    <w:name w:val="摘要/关键词"/>
    <w:basedOn w:val="a1"/>
    <w:rsid w:val="00D12AFB"/>
    <w:pPr>
      <w:widowControl/>
      <w:spacing w:beforeLines="100" w:before="100" w:afterLines="50" w:after="50" w:line="360" w:lineRule="auto"/>
      <w:ind w:leftChars="200" w:left="698" w:hangingChars="498" w:hanging="498"/>
      <w:jc w:val="left"/>
    </w:pPr>
    <w:rPr>
      <w:rFonts w:ascii="Arial" w:hAnsi="Arial"/>
      <w:color w:val="auto"/>
      <w:kern w:val="0"/>
      <w:sz w:val="18"/>
      <w:szCs w:val="20"/>
      <w:lang w:eastAsia="en-US"/>
    </w:rPr>
  </w:style>
  <w:style w:type="paragraph" w:customStyle="1" w:styleId="a0">
    <w:name w:val="参考文献正文"/>
    <w:basedOn w:val="a1"/>
    <w:link w:val="Char1"/>
    <w:rsid w:val="00D12AFB"/>
    <w:pPr>
      <w:widowControl/>
      <w:numPr>
        <w:numId w:val="14"/>
      </w:numPr>
      <w:spacing w:before="156" w:line="360" w:lineRule="auto"/>
      <w:jc w:val="left"/>
    </w:pPr>
    <w:rPr>
      <w:rFonts w:ascii="宋体" w:hAnsi="宋体"/>
      <w:color w:val="auto"/>
      <w:kern w:val="0"/>
      <w:sz w:val="18"/>
      <w:szCs w:val="20"/>
      <w:lang w:eastAsia="en-US"/>
    </w:rPr>
  </w:style>
  <w:style w:type="character" w:customStyle="1" w:styleId="Char1">
    <w:name w:val="参考文献正文 Char"/>
    <w:link w:val="a0"/>
    <w:rsid w:val="00D12AFB"/>
    <w:rPr>
      <w:rFonts w:ascii="宋体" w:eastAsia="宋体" w:hAnsi="宋体"/>
      <w:sz w:val="18"/>
      <w:lang w:val="en-US" w:eastAsia="en-US" w:bidi="ar-SA"/>
    </w:rPr>
  </w:style>
  <w:style w:type="paragraph" w:customStyle="1" w:styleId="Char2">
    <w:name w:val="Char"/>
    <w:basedOn w:val="a1"/>
    <w:rsid w:val="00BB1A77"/>
    <w:rPr>
      <w:color w:val="auto"/>
      <w:szCs w:val="24"/>
      <w:lang w:eastAsia="zh-CN"/>
    </w:rPr>
  </w:style>
  <w:style w:type="paragraph" w:customStyle="1" w:styleId="ParaCharCharChar1CharCharCharChar">
    <w:name w:val="默认段落字体 Para Char Char Char1 Char Char Char Char"/>
    <w:basedOn w:val="a1"/>
    <w:semiHidden/>
    <w:rsid w:val="0025055D"/>
    <w:pPr>
      <w:tabs>
        <w:tab w:val="left" w:pos="540"/>
      </w:tabs>
      <w:autoSpaceDE w:val="0"/>
      <w:autoSpaceDN w:val="0"/>
      <w:adjustRightInd w:val="0"/>
      <w:spacing w:line="360" w:lineRule="auto"/>
      <w:ind w:firstLineChars="343" w:firstLine="480"/>
      <w:jc w:val="left"/>
    </w:pPr>
    <w:rPr>
      <w:color w:val="auto"/>
      <w:sz w:val="24"/>
      <w:szCs w:val="24"/>
      <w:lang w:eastAsia="zh-CN"/>
    </w:rPr>
  </w:style>
  <w:style w:type="paragraph" w:customStyle="1" w:styleId="Char3">
    <w:name w:val="Char"/>
    <w:basedOn w:val="a1"/>
    <w:rsid w:val="00AC68B1"/>
    <w:rPr>
      <w:color w:val="auto"/>
      <w:szCs w:val="24"/>
      <w:lang w:eastAsia="zh-CN"/>
    </w:rPr>
  </w:style>
  <w:style w:type="paragraph" w:customStyle="1" w:styleId="a">
    <w:name w:val="参考文献"/>
    <w:basedOn w:val="a1"/>
    <w:autoRedefine/>
    <w:rsid w:val="002611D7"/>
    <w:pPr>
      <w:numPr>
        <w:numId w:val="15"/>
      </w:numPr>
      <w:tabs>
        <w:tab w:val="clear" w:pos="420"/>
      </w:tabs>
      <w:spacing w:line="336" w:lineRule="exact"/>
      <w:ind w:left="360" w:hangingChars="200" w:hanging="360"/>
      <w:jc w:val="left"/>
    </w:pPr>
    <w:rPr>
      <w:color w:val="auto"/>
      <w:sz w:val="18"/>
      <w:szCs w:val="24"/>
      <w:lang w:eastAsia="zh-CN"/>
    </w:rPr>
  </w:style>
  <w:style w:type="character" w:customStyle="1" w:styleId="Char">
    <w:name w:val="页眉 Char"/>
    <w:link w:val="aa"/>
    <w:uiPriority w:val="99"/>
    <w:rsid w:val="00AC68B1"/>
    <w:rPr>
      <w:rFonts w:eastAsia="宋体"/>
      <w:color w:val="000000"/>
      <w:kern w:val="2"/>
      <w:sz w:val="18"/>
      <w:szCs w:val="18"/>
      <w:lang w:val="en-US" w:eastAsia="zh-HK" w:bidi="ar-SA"/>
    </w:rPr>
  </w:style>
  <w:style w:type="paragraph" w:styleId="af5">
    <w:name w:val="Plain Text"/>
    <w:basedOn w:val="a1"/>
    <w:rsid w:val="00AC68B1"/>
    <w:rPr>
      <w:rFonts w:ascii="宋体" w:hAnsi="Courier New"/>
      <w:color w:val="auto"/>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868255">
      <w:bodyDiv w:val="1"/>
      <w:marLeft w:val="0"/>
      <w:marRight w:val="0"/>
      <w:marTop w:val="0"/>
      <w:marBottom w:val="0"/>
      <w:divBdr>
        <w:top w:val="none" w:sz="0" w:space="0" w:color="auto"/>
        <w:left w:val="none" w:sz="0" w:space="0" w:color="auto"/>
        <w:bottom w:val="none" w:sz="0" w:space="0" w:color="auto"/>
        <w:right w:val="none" w:sz="0" w:space="0" w:color="auto"/>
      </w:divBdr>
      <w:divsChild>
        <w:div w:id="1805121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283</Words>
  <Characters>1619</Characters>
  <Application>Microsoft Office Word</Application>
  <DocSecurity>0</DocSecurity>
  <Lines>13</Lines>
  <Paragraphs>3</Paragraphs>
  <ScaleCrop>false</ScaleCrop>
  <Company>jck</Company>
  <LinksUpToDate>false</LinksUpToDate>
  <CharactersWithSpaces>1899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油气输送用双面埋弧焊钢管焊缝</dc:title>
  <dc:subject/>
  <dc:creator>chb</dc:creator>
  <cp:keywords/>
  <cp:lastModifiedBy>DELL</cp:lastModifiedBy>
  <cp:revision>3</cp:revision>
  <cp:lastPrinted>2010-02-02T09:19:00Z</cp:lastPrinted>
  <dcterms:created xsi:type="dcterms:W3CDTF">2023-12-08T01:45:00Z</dcterms:created>
  <dcterms:modified xsi:type="dcterms:W3CDTF">2025-12-02T02:58:00Z</dcterms:modified>
</cp:coreProperties>
</file>